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35CC" w14:textId="0F708F94" w:rsidR="00B95147" w:rsidRPr="00FD4036" w:rsidRDefault="002B0DDC" w:rsidP="00450EC8">
      <w:pPr>
        <w:spacing w:after="0"/>
        <w:rPr>
          <w:rFonts w:cs="Arial"/>
          <w:b/>
          <w:bCs/>
          <w:noProof/>
          <w:color w:val="A1C9ED"/>
          <w:sz w:val="28"/>
          <w:szCs w:val="28"/>
        </w:rPr>
      </w:pPr>
      <w:r>
        <w:rPr>
          <w:rFonts w:cs="Arial"/>
          <w:b/>
          <w:bCs/>
          <w:noProof/>
          <w:color w:val="A1C9ED"/>
          <w:sz w:val="28"/>
          <w:szCs w:val="28"/>
        </w:rPr>
        <w:t>Benehmt euch!</w:t>
      </w:r>
      <w:r w:rsidR="00EA32B7" w:rsidRPr="00EA32B7">
        <w:rPr>
          <w:rFonts w:cs="Arial"/>
          <w:b/>
          <w:bCs/>
          <w:noProof/>
          <w:color w:val="A1C9ED"/>
          <w:sz w:val="28"/>
          <w:szCs w:val="28"/>
        </w:rPr>
        <w:t xml:space="preserve"> </w:t>
      </w:r>
      <w:r>
        <w:rPr>
          <w:rFonts w:cs="Arial"/>
          <w:b/>
          <w:bCs/>
          <w:noProof/>
          <w:color w:val="A1C9ED"/>
          <w:sz w:val="28"/>
          <w:szCs w:val="28"/>
        </w:rPr>
        <w:t xml:space="preserve">Das zentrale Gipfeltreffen </w:t>
      </w:r>
      <w:r w:rsidRPr="002B0DDC">
        <w:rPr>
          <w:rFonts w:cs="Arial"/>
          <w:b/>
          <w:bCs/>
          <w:noProof/>
          <w:color w:val="A1C9ED"/>
          <w:sz w:val="28"/>
          <w:szCs w:val="28"/>
        </w:rPr>
        <w:t>der deutschen Standardisierungs-Community</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Pr="00672830" w:rsidRDefault="00547223" w:rsidP="00450EC8">
                  <w:pPr>
                    <w:rPr>
                      <w:rFonts w:eastAsia="Times New Roman" w:cstheme="minorHAnsi"/>
                      <w:b/>
                      <w:bCs/>
                      <w:color w:val="666666"/>
                      <w:sz w:val="20"/>
                      <w:szCs w:val="20"/>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C65EE7"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" strokecolor="#666 [1936]" strokeweight="2.25pt">
                            <v:shadow color="#7f7f7f [1601]" opacity=".5" offset="1pt"/>
                          </v:shape>
                        </w:pict>
                      </mc:Fallback>
                    </mc:AlternateContent>
                  </w:r>
                </w:p>
                <w:p w14:paraId="3981372F" w14:textId="4C35470D" w:rsidR="00EA32B7" w:rsidRPr="00EA32B7" w:rsidRDefault="00EA32B7" w:rsidP="00FB6234">
                  <w:pPr>
                    <w:jc w:val="both"/>
                    <w:rPr>
                      <w:rFonts w:eastAsia="Times New Roman" w:cstheme="minorHAnsi"/>
                      <w:b/>
                      <w:bCs/>
                      <w:color w:val="666666"/>
                      <w:sz w:val="20"/>
                      <w:szCs w:val="20"/>
                    </w:rPr>
                  </w:pPr>
                  <w:r w:rsidRPr="00EA32B7">
                    <w:rPr>
                      <w:rFonts w:eastAsia="Times New Roman" w:cstheme="minorHAnsi"/>
                      <w:b/>
                      <w:bCs/>
                      <w:color w:val="666666"/>
                      <w:sz w:val="20"/>
                      <w:szCs w:val="20"/>
                    </w:rPr>
                    <w:t xml:space="preserve">Bochum/Berlin, </w:t>
                  </w:r>
                  <w:r w:rsidR="00DE33E8">
                    <w:rPr>
                      <w:rFonts w:eastAsia="Times New Roman" w:cstheme="minorHAnsi"/>
                      <w:b/>
                      <w:bCs/>
                      <w:color w:val="666666"/>
                      <w:sz w:val="20"/>
                      <w:szCs w:val="20"/>
                    </w:rPr>
                    <w:t>15.1</w:t>
                  </w:r>
                  <w:r w:rsidR="00F85F9A">
                    <w:rPr>
                      <w:rFonts w:eastAsia="Times New Roman" w:cstheme="minorHAnsi"/>
                      <w:b/>
                      <w:bCs/>
                      <w:color w:val="666666"/>
                      <w:sz w:val="20"/>
                      <w:szCs w:val="20"/>
                    </w:rPr>
                    <w:t>0</w:t>
                  </w:r>
                  <w:r w:rsidR="00DE33E8">
                    <w:rPr>
                      <w:rFonts w:eastAsia="Times New Roman" w:cstheme="minorHAnsi"/>
                      <w:b/>
                      <w:bCs/>
                      <w:color w:val="666666"/>
                      <w:sz w:val="20"/>
                      <w:szCs w:val="20"/>
                    </w:rPr>
                    <w:t>.2019</w:t>
                  </w:r>
                  <w:r w:rsidRPr="00EA32B7">
                    <w:rPr>
                      <w:rFonts w:eastAsia="Times New Roman" w:cstheme="minorHAnsi"/>
                      <w:b/>
                      <w:bCs/>
                      <w:color w:val="666666"/>
                      <w:sz w:val="20"/>
                      <w:szCs w:val="20"/>
                    </w:rPr>
                    <w:t xml:space="preserve"> – </w:t>
                  </w:r>
                  <w:r w:rsidR="00DE33E8" w:rsidRPr="00DE33E8">
                    <w:rPr>
                      <w:rFonts w:eastAsia="Times New Roman" w:cstheme="minorHAnsi"/>
                      <w:b/>
                      <w:bCs/>
                      <w:color w:val="666666"/>
                      <w:sz w:val="20"/>
                      <w:szCs w:val="20"/>
                    </w:rPr>
                    <w:t xml:space="preserve">Interoperabilität ist der entscheidende Dreh- und Angelpunkt für die </w:t>
                  </w:r>
                  <w:r w:rsidR="00672830">
                    <w:rPr>
                      <w:rFonts w:eastAsia="Times New Roman" w:cstheme="minorHAnsi"/>
                      <w:b/>
                      <w:bCs/>
                      <w:color w:val="666666"/>
                      <w:sz w:val="20"/>
                      <w:szCs w:val="20"/>
                    </w:rPr>
                    <w:t xml:space="preserve">Vernetzung sowie die </w:t>
                  </w:r>
                  <w:r w:rsidR="00DE33E8" w:rsidRPr="00DE33E8">
                    <w:rPr>
                      <w:rFonts w:eastAsia="Times New Roman" w:cstheme="minorHAnsi"/>
                      <w:b/>
                      <w:bCs/>
                      <w:color w:val="666666"/>
                      <w:sz w:val="20"/>
                      <w:szCs w:val="20"/>
                    </w:rPr>
                    <w:t xml:space="preserve">system- und sektorenübergreifende Kommunikation der digitalen Gesundheitsversorgung. </w:t>
                  </w:r>
                  <w:r w:rsidR="00672830" w:rsidRPr="00672830">
                    <w:rPr>
                      <w:rFonts w:eastAsia="Times New Roman" w:cstheme="minorHAnsi"/>
                      <w:b/>
                      <w:bCs/>
                      <w:color w:val="666666"/>
                      <w:sz w:val="20"/>
                      <w:szCs w:val="20"/>
                    </w:rPr>
                    <w:t>Dafür braucht es interoperable Lösungen</w:t>
                  </w:r>
                  <w:r w:rsidR="00DD1DD1">
                    <w:rPr>
                      <w:rFonts w:eastAsia="Times New Roman" w:cstheme="minorHAnsi"/>
                      <w:b/>
                      <w:bCs/>
                      <w:color w:val="666666"/>
                      <w:sz w:val="20"/>
                      <w:szCs w:val="20"/>
                    </w:rPr>
                    <w:t>, denn erst,</w:t>
                  </w:r>
                  <w:r w:rsidR="00672830" w:rsidRPr="00672830">
                    <w:rPr>
                      <w:rFonts w:eastAsia="Times New Roman" w:cstheme="minorHAnsi"/>
                      <w:b/>
                      <w:bCs/>
                      <w:color w:val="666666"/>
                      <w:sz w:val="20"/>
                      <w:szCs w:val="20"/>
                    </w:rPr>
                    <w:t xml:space="preserve"> wenn Daten standardisiert ausgetauscht und eindeutig weiterverarbeitet werden können</w:t>
                  </w:r>
                  <w:r w:rsidR="00541E44">
                    <w:rPr>
                      <w:rFonts w:eastAsia="Times New Roman" w:cstheme="minorHAnsi"/>
                      <w:b/>
                      <w:bCs/>
                      <w:color w:val="666666"/>
                      <w:sz w:val="20"/>
                      <w:szCs w:val="20"/>
                    </w:rPr>
                    <w:t>,</w:t>
                  </w:r>
                  <w:r w:rsidR="00672830" w:rsidRPr="00672830">
                    <w:rPr>
                      <w:rFonts w:eastAsia="Times New Roman" w:cstheme="minorHAnsi"/>
                      <w:b/>
                      <w:bCs/>
                      <w:color w:val="666666"/>
                      <w:sz w:val="20"/>
                      <w:szCs w:val="20"/>
                    </w:rPr>
                    <w:t xml:space="preserve"> entstehen Mehrwerte</w:t>
                  </w:r>
                  <w:r w:rsidR="00DD1DD1">
                    <w:rPr>
                      <w:rFonts w:eastAsia="Times New Roman" w:cstheme="minorHAnsi"/>
                      <w:b/>
                      <w:bCs/>
                      <w:color w:val="666666"/>
                      <w:sz w:val="20"/>
                      <w:szCs w:val="20"/>
                    </w:rPr>
                    <w:t xml:space="preserve"> für Behandlung und Pflege</w:t>
                  </w:r>
                  <w:r w:rsidR="00672830" w:rsidRPr="00672830">
                    <w:rPr>
                      <w:rFonts w:eastAsia="Times New Roman" w:cstheme="minorHAnsi"/>
                      <w:b/>
                      <w:bCs/>
                      <w:color w:val="666666"/>
                      <w:sz w:val="20"/>
                      <w:szCs w:val="20"/>
                    </w:rPr>
                    <w:t>.</w:t>
                  </w:r>
                  <w:r w:rsidR="00672830">
                    <w:rPr>
                      <w:rFonts w:eastAsia="Times New Roman" w:cstheme="minorHAnsi"/>
                      <w:b/>
                      <w:bCs/>
                      <w:color w:val="666666"/>
                      <w:sz w:val="20"/>
                      <w:szCs w:val="20"/>
                    </w:rPr>
                    <w:t xml:space="preserve"> </w:t>
                  </w:r>
                  <w:r w:rsidR="00DE33E8" w:rsidRPr="00DE33E8">
                    <w:rPr>
                      <w:rFonts w:eastAsia="Times New Roman" w:cstheme="minorHAnsi"/>
                      <w:b/>
                      <w:bCs/>
                      <w:color w:val="666666"/>
                      <w:sz w:val="20"/>
                      <w:szCs w:val="20"/>
                    </w:rPr>
                    <w:t xml:space="preserve">Aktuell haben wir nach wie vor proprietäre deutsche Datenformate, die den Austausch zwischen den Akteuren und Institutionen der ambulanten und stationären Versorgung erschweren. </w:t>
                  </w:r>
                  <w:r w:rsidR="00DE33E8">
                    <w:rPr>
                      <w:rFonts w:eastAsia="Times New Roman" w:cstheme="minorHAnsi"/>
                      <w:b/>
                      <w:bCs/>
                      <w:color w:val="666666"/>
                      <w:sz w:val="20"/>
                      <w:szCs w:val="20"/>
                    </w:rPr>
                    <w:t>An dieser Stelle setzt der Deutsche Interoperabilitätstag (DIT) an, der sich am 23</w:t>
                  </w:r>
                  <w:r w:rsidRPr="00EA32B7">
                    <w:rPr>
                      <w:rFonts w:eastAsia="Times New Roman" w:cstheme="minorHAnsi"/>
                      <w:b/>
                      <w:bCs/>
                      <w:color w:val="666666"/>
                      <w:sz w:val="20"/>
                      <w:szCs w:val="20"/>
                    </w:rPr>
                    <w:t>. Oktober 201</w:t>
                  </w:r>
                  <w:r w:rsidR="00DE33E8">
                    <w:rPr>
                      <w:rFonts w:eastAsia="Times New Roman" w:cstheme="minorHAnsi"/>
                      <w:b/>
                      <w:bCs/>
                      <w:color w:val="666666"/>
                      <w:sz w:val="20"/>
                      <w:szCs w:val="20"/>
                    </w:rPr>
                    <w:t>9</w:t>
                  </w:r>
                  <w:r w:rsidRPr="00EA32B7">
                    <w:rPr>
                      <w:rFonts w:eastAsia="Times New Roman" w:cstheme="minorHAnsi"/>
                      <w:b/>
                      <w:bCs/>
                      <w:color w:val="666666"/>
                      <w:sz w:val="20"/>
                      <w:szCs w:val="20"/>
                    </w:rPr>
                    <w:t xml:space="preserve"> in Berlin </w:t>
                  </w:r>
                  <w:r w:rsidR="002B0DDC">
                    <w:rPr>
                      <w:rFonts w:eastAsia="Times New Roman" w:cstheme="minorHAnsi"/>
                      <w:b/>
                      <w:bCs/>
                      <w:color w:val="666666"/>
                      <w:sz w:val="20"/>
                      <w:szCs w:val="20"/>
                    </w:rPr>
                    <w:t>unter anderem</w:t>
                  </w:r>
                  <w:r w:rsidR="00DE33E8">
                    <w:rPr>
                      <w:rFonts w:eastAsia="Times New Roman" w:cstheme="minorHAnsi"/>
                      <w:b/>
                      <w:bCs/>
                      <w:color w:val="666666"/>
                      <w:sz w:val="20"/>
                      <w:szCs w:val="20"/>
                    </w:rPr>
                    <w:t xml:space="preserve"> dem Benehmensherstellungsprozess zur Interoperabilität der elektronischen Patientenakte widmet.</w:t>
                  </w:r>
                  <w:r w:rsidRPr="00EA32B7">
                    <w:rPr>
                      <w:rFonts w:eastAsia="Times New Roman" w:cstheme="minorHAnsi"/>
                      <w:b/>
                      <w:bCs/>
                      <w:color w:val="666666"/>
                      <w:sz w:val="20"/>
                      <w:szCs w:val="20"/>
                    </w:rPr>
                    <w:t xml:space="preserve"> </w:t>
                  </w:r>
                </w:p>
                <w:p w14:paraId="129C3F8D" w14:textId="5FECE2DF" w:rsidR="00541E44" w:rsidRDefault="00844A13" w:rsidP="00DF3769">
                  <w:pPr>
                    <w:autoSpaceDE w:val="0"/>
                    <w:autoSpaceDN w:val="0"/>
                    <w:adjustRightInd w:val="0"/>
                    <w:spacing w:after="0"/>
                    <w:jc w:val="both"/>
                  </w:pPr>
                  <w:r w:rsidRPr="00AC6236">
                    <w:t>„</w:t>
                  </w:r>
                  <w:r w:rsidR="008E21E4">
                    <w:t>Die aktuell vorherrschenden</w:t>
                  </w:r>
                  <w:r w:rsidR="003768EE">
                    <w:t>, nicht standardisierten</w:t>
                  </w:r>
                  <w:r w:rsidR="008E21E4">
                    <w:t xml:space="preserve"> </w:t>
                  </w:r>
                  <w:r w:rsidRPr="00AC6236">
                    <w:t xml:space="preserve">Datenformate führen zu Parallelsystemen und sehr aufwendiger Datenintegration. </w:t>
                  </w:r>
                  <w:r w:rsidR="008E21E4">
                    <w:t xml:space="preserve">Das </w:t>
                  </w:r>
                  <w:r w:rsidRPr="00AC6236">
                    <w:t>verhindert effiziente Marktstrukturen und die Verbreitung innovativer Lösungen, wie z. B. der Telemedizin“, so Rainer Beckers, ZTG-Geschäftsführer. „</w:t>
                  </w:r>
                  <w:r w:rsidR="008E21E4">
                    <w:t xml:space="preserve">Deshalb müssen </w:t>
                  </w:r>
                  <w:r w:rsidRPr="00AC6236">
                    <w:t xml:space="preserve">einheitliche Interoperabilitätsstandards gesetzlich </w:t>
                  </w:r>
                  <w:r w:rsidR="008E21E4">
                    <w:t xml:space="preserve">verankert </w:t>
                  </w:r>
                  <w:r w:rsidRPr="00AC6236">
                    <w:t>und Hersteller</w:t>
                  </w:r>
                  <w:r w:rsidR="0039323C">
                    <w:t xml:space="preserve"> und Selbstverwaltung</w:t>
                  </w:r>
                  <w:r w:rsidRPr="00AC6236">
                    <w:t xml:space="preserve"> </w:t>
                  </w:r>
                  <w:r w:rsidR="008E21E4">
                    <w:t>zu deren Nutzung verpflichtet werden</w:t>
                  </w:r>
                  <w:r w:rsidRPr="00AC6236">
                    <w:t>.“</w:t>
                  </w:r>
                  <w:r w:rsidR="00DF3769">
                    <w:t xml:space="preserve"> </w:t>
                  </w:r>
                  <w:r w:rsidR="00672830">
                    <w:t xml:space="preserve">Spätestens </w:t>
                  </w:r>
                  <w:r w:rsidR="00DE33E8" w:rsidRPr="00E912FA">
                    <w:t xml:space="preserve">mit Einführung der elektronischen Patientenakte (ePA) </w:t>
                  </w:r>
                  <w:r w:rsidR="00672830">
                    <w:t xml:space="preserve">für alle gesetzlich Versicherten ab 2021 wird </w:t>
                  </w:r>
                  <w:r w:rsidR="003B313C">
                    <w:t>der interoperable Austausch</w:t>
                  </w:r>
                  <w:r w:rsidR="00672830">
                    <w:t xml:space="preserve"> </w:t>
                  </w:r>
                  <w:r w:rsidR="003B313C">
                    <w:t>unerlässlich</w:t>
                  </w:r>
                  <w:r w:rsidR="00DE33E8" w:rsidRPr="00E912FA">
                    <w:t xml:space="preserve">. </w:t>
                  </w:r>
                  <w:r w:rsidR="008E21E4">
                    <w:t xml:space="preserve">Verantwortlich für die dafür notwendigen Vorgaben sind </w:t>
                  </w:r>
                  <w:r w:rsidR="003768EE">
                    <w:t>die Kassenärztliche</w:t>
                  </w:r>
                  <w:r w:rsidR="00672830">
                    <w:t xml:space="preserve"> Bundesvereinigung (KBV)</w:t>
                  </w:r>
                  <w:r w:rsidR="0039323C">
                    <w:t xml:space="preserve"> und d</w:t>
                  </w:r>
                  <w:r w:rsidR="008E21E4">
                    <w:t xml:space="preserve">ie </w:t>
                  </w:r>
                  <w:r w:rsidR="0039323C">
                    <w:t>gematik GmbH</w:t>
                  </w:r>
                  <w:r w:rsidR="00672830">
                    <w:t xml:space="preserve">. </w:t>
                  </w:r>
                  <w:r w:rsidR="0039323C">
                    <w:t>Während die gematik für d</w:t>
                  </w:r>
                  <w:r w:rsidR="007A6B8B">
                    <w:t xml:space="preserve">ie Spezifikationen von Struktur und Datenaustausch zuständig ist, </w:t>
                  </w:r>
                  <w:r w:rsidR="00672830">
                    <w:t>soll die</w:t>
                  </w:r>
                  <w:r w:rsidR="007A6B8B">
                    <w:t xml:space="preserve"> KBV über die</w:t>
                  </w:r>
                  <w:r w:rsidR="00672830">
                    <w:t xml:space="preserve"> medizinischen Inhalte der ePA entscheiden. </w:t>
                  </w:r>
                </w:p>
                <w:p w14:paraId="5D785CD0" w14:textId="77777777" w:rsidR="003768EE" w:rsidRDefault="003768EE" w:rsidP="00DF3769">
                  <w:pPr>
                    <w:autoSpaceDE w:val="0"/>
                    <w:autoSpaceDN w:val="0"/>
                    <w:adjustRightInd w:val="0"/>
                    <w:spacing w:after="0"/>
                    <w:jc w:val="both"/>
                  </w:pPr>
                </w:p>
                <w:p w14:paraId="381835C3" w14:textId="3EBB16CC" w:rsidR="00DE33E8" w:rsidRDefault="00844A13" w:rsidP="00DF3769">
                  <w:pPr>
                    <w:autoSpaceDE w:val="0"/>
                    <w:autoSpaceDN w:val="0"/>
                    <w:adjustRightInd w:val="0"/>
                    <w:spacing w:after="0"/>
                    <w:jc w:val="both"/>
                  </w:pPr>
                  <w:r>
                    <w:t>„</w:t>
                  </w:r>
                  <w:r w:rsidR="007A6B8B">
                    <w:t>Interoperabilität</w:t>
                  </w:r>
                  <w:r w:rsidR="00672830">
                    <w:t xml:space="preserve"> </w:t>
                  </w:r>
                  <w:r w:rsidR="008E21E4">
                    <w:t xml:space="preserve">lebt </w:t>
                  </w:r>
                  <w:r w:rsidR="00672830">
                    <w:t>von Austausch und Zusammenarbeit</w:t>
                  </w:r>
                  <w:r>
                    <w:t>“, gibt Prof. Dr. Sylvia Thun</w:t>
                  </w:r>
                  <w:r w:rsidRPr="00EA32B7">
                    <w:t xml:space="preserve">, </w:t>
                  </w:r>
                  <w:r>
                    <w:t>Vorstandsvorsitzende des SITiG, neuer Mitveranstalter des DIT, zu bedenken. „</w:t>
                  </w:r>
                  <w:r w:rsidR="008E21E4">
                    <w:t xml:space="preserve">Deshalb können </w:t>
                  </w:r>
                  <w:r w:rsidR="00672830">
                    <w:t xml:space="preserve">Regelungen </w:t>
                  </w:r>
                  <w:r w:rsidR="007A6B8B">
                    <w:t xml:space="preserve">und Festlegungen nicht im Alleingang </w:t>
                  </w:r>
                  <w:r w:rsidR="008E21E4">
                    <w:t xml:space="preserve">erarbeitet </w:t>
                  </w:r>
                  <w:r w:rsidR="00672830">
                    <w:t>und vorgeben</w:t>
                  </w:r>
                  <w:r w:rsidR="007A6B8B">
                    <w:t xml:space="preserve"> werden</w:t>
                  </w:r>
                  <w:r w:rsidR="00672830">
                    <w:t xml:space="preserve">. </w:t>
                  </w:r>
                  <w:r w:rsidR="00D43C90" w:rsidRPr="00D43C90">
                    <w:t>Wenn ein spürbarer Mehrwert erzielt werden soll, ist die Zusammenarbeit mit medizinischen Fachgesellschaften, Industrievertretern, Patientenorganisationen und den Standardisierungs</w:t>
                  </w:r>
                  <w:r w:rsidR="00D43C90">
                    <w:t>experten</w:t>
                  </w:r>
                  <w:r w:rsidR="00D43C90" w:rsidRPr="00D43C90">
                    <w:t xml:space="preserve"> unerlässlich</w:t>
                  </w:r>
                  <w:r>
                    <w:t xml:space="preserve">.“ </w:t>
                  </w:r>
                  <w:r w:rsidR="00672830">
                    <w:t>Das sieht auch der Gesetzgeber so</w:t>
                  </w:r>
                  <w:r w:rsidR="002B0DDC">
                    <w:t xml:space="preserve"> und hat deshalb </w:t>
                  </w:r>
                  <w:r w:rsidR="00672830">
                    <w:t xml:space="preserve">die KBV </w:t>
                  </w:r>
                  <w:r w:rsidR="002B0DDC">
                    <w:t xml:space="preserve">verpflichtet, </w:t>
                  </w:r>
                  <w:r w:rsidR="00672830">
                    <w:t xml:space="preserve">die notwendigen Festlegungen im Benehmen mit den übrigen Spitzenorganisationen des Gesundheitswesens nach §291a Absatz 7 Satz 1 </w:t>
                  </w:r>
                  <w:r w:rsidR="002B0DDC">
                    <w:t xml:space="preserve">zu </w:t>
                  </w:r>
                  <w:r w:rsidR="00672830">
                    <w:t>treffen. D</w:t>
                  </w:r>
                  <w:r w:rsidR="00DE33E8">
                    <w:t xml:space="preserve">ieses Benehmensverfahren </w:t>
                  </w:r>
                  <w:r w:rsidR="00672830">
                    <w:t xml:space="preserve">ist eines der </w:t>
                  </w:r>
                  <w:r w:rsidR="003B313C">
                    <w:t>Kernt</w:t>
                  </w:r>
                  <w:r w:rsidR="00672830">
                    <w:t xml:space="preserve">hemen </w:t>
                  </w:r>
                  <w:r w:rsidR="00DE33E8">
                    <w:t xml:space="preserve">beim diesjährigen DIT. Das Motto „Benehmt Euch!“ ist eine Aufforderung für alle Beteiligten, in den </w:t>
                  </w:r>
                  <w:r w:rsidR="00672830">
                    <w:t xml:space="preserve">notwendigen </w:t>
                  </w:r>
                  <w:r w:rsidR="00DE33E8">
                    <w:t>Dialog zu treten.</w:t>
                  </w:r>
                </w:p>
                <w:p w14:paraId="1750A4DF" w14:textId="77777777" w:rsidR="00DF3769" w:rsidRDefault="00DF3769" w:rsidP="00DF3769">
                  <w:pPr>
                    <w:autoSpaceDE w:val="0"/>
                    <w:autoSpaceDN w:val="0"/>
                    <w:adjustRightInd w:val="0"/>
                    <w:spacing w:after="0"/>
                    <w:jc w:val="both"/>
                  </w:pPr>
                </w:p>
                <w:p w14:paraId="3DC66570" w14:textId="77777777" w:rsidR="0068164F" w:rsidRDefault="00672830" w:rsidP="006651CF">
                  <w:pPr>
                    <w:autoSpaceDE w:val="0"/>
                    <w:autoSpaceDN w:val="0"/>
                    <w:adjustRightInd w:val="0"/>
                    <w:spacing w:after="0"/>
                    <w:jc w:val="both"/>
                  </w:pPr>
                  <w:r>
                    <w:t>Darüber hinaus fokussiert das</w:t>
                  </w:r>
                  <w:r w:rsidR="00EA32B7" w:rsidRPr="00EA32B7">
                    <w:t xml:space="preserve"> Veranstaltungsprogramm </w:t>
                  </w:r>
                  <w:r w:rsidR="0068164F">
                    <w:t xml:space="preserve">folgende Fragestellungen: </w:t>
                  </w:r>
                </w:p>
                <w:p w14:paraId="2DBE545E" w14:textId="77777777" w:rsidR="00DF3769" w:rsidRDefault="005408B6" w:rsidP="00DF3769">
                  <w:pPr>
                    <w:pStyle w:val="Listenabsatz"/>
                    <w:numPr>
                      <w:ilvl w:val="0"/>
                      <w:numId w:val="9"/>
                    </w:numPr>
                    <w:autoSpaceDE w:val="0"/>
                    <w:autoSpaceDN w:val="0"/>
                    <w:adjustRightInd w:val="0"/>
                    <w:spacing w:line="276" w:lineRule="auto"/>
                    <w:ind w:left="346" w:hanging="284"/>
                    <w:jc w:val="both"/>
                  </w:pPr>
                  <w:r>
                    <w:t xml:space="preserve">Block 1: </w:t>
                  </w:r>
                  <w:r w:rsidR="0068164F">
                    <w:t>Wie gelangen wir von der elektronischen Vernetzung hin zu semantischer Interoperabilität?</w:t>
                  </w:r>
                </w:p>
                <w:p w14:paraId="5F0C32C6" w14:textId="77777777" w:rsidR="00DF3769" w:rsidRDefault="005408B6" w:rsidP="00DF3769">
                  <w:pPr>
                    <w:pStyle w:val="Listenabsatz"/>
                    <w:numPr>
                      <w:ilvl w:val="0"/>
                      <w:numId w:val="9"/>
                    </w:numPr>
                    <w:autoSpaceDE w:val="0"/>
                    <w:autoSpaceDN w:val="0"/>
                    <w:adjustRightInd w:val="0"/>
                    <w:spacing w:line="276" w:lineRule="auto"/>
                    <w:ind w:left="346" w:hanging="284"/>
                    <w:jc w:val="both"/>
                  </w:pPr>
                  <w:r>
                    <w:t>Block 2: Ein digitales Gesundheitswesen braucht internationale Standards und Profile: Wo stehen wir (HL7 FHIR, IHE, SNOMED)?</w:t>
                  </w:r>
                </w:p>
                <w:p w14:paraId="0A95F613" w14:textId="13575A61" w:rsidR="00DF3769" w:rsidRDefault="005408B6">
                  <w:pPr>
                    <w:pStyle w:val="Listenabsatz"/>
                    <w:numPr>
                      <w:ilvl w:val="0"/>
                      <w:numId w:val="9"/>
                    </w:numPr>
                    <w:autoSpaceDE w:val="0"/>
                    <w:autoSpaceDN w:val="0"/>
                    <w:adjustRightInd w:val="0"/>
                    <w:spacing w:line="276" w:lineRule="auto"/>
                    <w:ind w:left="346" w:hanging="284"/>
                    <w:jc w:val="both"/>
                  </w:pPr>
                  <w:r>
                    <w:t>Block 3: Von der Theorie in die Anwendung: Welche Use</w:t>
                  </w:r>
                  <w:r w:rsidR="0008220C">
                    <w:t xml:space="preserve"> C</w:t>
                  </w:r>
                  <w:r>
                    <w:t>ases zur standardisierten Kommunikation im Gesundheitswesen gibt es schon?</w:t>
                  </w:r>
                </w:p>
                <w:p w14:paraId="78530179" w14:textId="05077812" w:rsidR="005408B6" w:rsidRDefault="005408B6">
                  <w:pPr>
                    <w:pStyle w:val="Listenabsatz"/>
                    <w:numPr>
                      <w:ilvl w:val="0"/>
                      <w:numId w:val="9"/>
                    </w:numPr>
                    <w:autoSpaceDE w:val="0"/>
                    <w:autoSpaceDN w:val="0"/>
                    <w:adjustRightInd w:val="0"/>
                    <w:spacing w:line="276" w:lineRule="auto"/>
                    <w:ind w:left="346" w:hanging="284"/>
                    <w:jc w:val="both"/>
                  </w:pPr>
                  <w:r>
                    <w:t>Block 4: ePA, eGA, EFA: Wohin geht die Reise?</w:t>
                  </w:r>
                </w:p>
                <w:p w14:paraId="23140FA5" w14:textId="7EF820DE" w:rsidR="005408B6" w:rsidRDefault="005408B6" w:rsidP="003768EE">
                  <w:pPr>
                    <w:autoSpaceDE w:val="0"/>
                    <w:autoSpaceDN w:val="0"/>
                    <w:adjustRightInd w:val="0"/>
                    <w:spacing w:after="0"/>
                    <w:jc w:val="both"/>
                  </w:pPr>
                </w:p>
                <w:p w14:paraId="79C47C42" w14:textId="4A786F65" w:rsidR="00672830" w:rsidRDefault="005408B6" w:rsidP="003768EE">
                  <w:pPr>
                    <w:autoSpaceDE w:val="0"/>
                    <w:autoSpaceDN w:val="0"/>
                    <w:adjustRightInd w:val="0"/>
                    <w:spacing w:after="0"/>
                    <w:jc w:val="both"/>
                  </w:pPr>
                  <w:r w:rsidRPr="00B95147">
                    <w:t xml:space="preserve">Im Kontext des </w:t>
                  </w:r>
                  <w:r w:rsidR="00EA67A7">
                    <w:t>zweiten</w:t>
                  </w:r>
                  <w:r w:rsidRPr="00B95147">
                    <w:t xml:space="preserve"> Themenblocks </w:t>
                  </w:r>
                  <w:r w:rsidR="00280B6E" w:rsidRPr="00B95147">
                    <w:t xml:space="preserve">(Vortrag in Block 2, ab 13:15 Uhr) </w:t>
                  </w:r>
                  <w:r w:rsidRPr="00B95147">
                    <w:t xml:space="preserve">erwartet die Teilnehmer ein besonderes Highlight. Die gematik und das Interoperabilitätsverzeichnis vesta </w:t>
                  </w:r>
                  <w:r w:rsidR="00280B6E" w:rsidRPr="00B95147">
                    <w:t>stellen ihr neues Konzept vor</w:t>
                  </w:r>
                  <w:r w:rsidRPr="00B95147">
                    <w:t>. gematik-Geschäftsführer, Dr. med. Markus Leyck Dieken,</w:t>
                  </w:r>
                  <w:r w:rsidR="00280B6E" w:rsidRPr="00B95147">
                    <w:t xml:space="preserve"> wird auf der Abendveranstaltung in seiner Keynote ebenfalls näher auf das neue Selbstverständnis </w:t>
                  </w:r>
                  <w:r w:rsidR="00D53565" w:rsidRPr="00B95147">
                    <w:t xml:space="preserve">der gematik </w:t>
                  </w:r>
                  <w:r w:rsidR="00280B6E" w:rsidRPr="00B95147">
                    <w:t xml:space="preserve">abheben. </w:t>
                  </w:r>
                </w:p>
                <w:p w14:paraId="6189FD56" w14:textId="05C8BCDD" w:rsidR="005408B6" w:rsidRDefault="005408B6">
                  <w:pPr>
                    <w:autoSpaceDE w:val="0"/>
                    <w:autoSpaceDN w:val="0"/>
                    <w:adjustRightInd w:val="0"/>
                    <w:spacing w:after="0" w:line="240" w:lineRule="auto"/>
                    <w:jc w:val="both"/>
                  </w:pPr>
                </w:p>
                <w:p w14:paraId="18C8E504" w14:textId="79B755DA" w:rsidR="00EA32B7" w:rsidRDefault="00EA32B7" w:rsidP="003768EE">
                  <w:pPr>
                    <w:autoSpaceDE w:val="0"/>
                    <w:autoSpaceDN w:val="0"/>
                    <w:adjustRightInd w:val="0"/>
                    <w:spacing w:after="0"/>
                    <w:jc w:val="both"/>
                  </w:pPr>
                  <w:r w:rsidRPr="00EA32B7">
                    <w:t xml:space="preserve">Durch </w:t>
                  </w:r>
                  <w:r w:rsidR="00DE33E8">
                    <w:t>den</w:t>
                  </w:r>
                  <w:r w:rsidRPr="00EA32B7">
                    <w:t xml:space="preserve"> interdisziplinären </w:t>
                  </w:r>
                  <w:r w:rsidR="00DE33E8">
                    <w:t xml:space="preserve">und berufsgruppenübergreifenden </w:t>
                  </w:r>
                  <w:r w:rsidRPr="00EA32B7">
                    <w:t>Austausch</w:t>
                  </w:r>
                  <w:r w:rsidR="00DE33E8">
                    <w:t xml:space="preserve"> zwischen Anwendern, Technikern, Politik und Wissenschaft</w:t>
                  </w:r>
                  <w:r w:rsidRPr="00EA32B7">
                    <w:t xml:space="preserve"> </w:t>
                  </w:r>
                  <w:r w:rsidR="00DE33E8">
                    <w:t>schafft der DIT eine tragfähige Basis</w:t>
                  </w:r>
                  <w:r w:rsidRPr="00EA32B7">
                    <w:t>, auf de</w:t>
                  </w:r>
                  <w:r w:rsidR="00230867">
                    <w:t>r</w:t>
                  </w:r>
                  <w:bookmarkStart w:id="0" w:name="_GoBack"/>
                  <w:bookmarkEnd w:id="0"/>
                  <w:r w:rsidRPr="00EA32B7">
                    <w:t xml:space="preserve"> sich die Interoperabilität in Deutschland zukünftig weiterentwickeln </w:t>
                  </w:r>
                  <w:r w:rsidR="00DE33E8">
                    <w:t>kann</w:t>
                  </w:r>
                  <w:r w:rsidRPr="00EA32B7">
                    <w:t>. Eine gemeinsame Abendveranstaltung am ersten Kongresstag (</w:t>
                  </w:r>
                  <w:r w:rsidR="00DE33E8">
                    <w:t>23</w:t>
                  </w:r>
                  <w:r w:rsidRPr="00EA32B7">
                    <w:t>.10.201</w:t>
                  </w:r>
                  <w:r w:rsidR="00DE33E8">
                    <w:t>9</w:t>
                  </w:r>
                  <w:r w:rsidRPr="00EA32B7">
                    <w:t>) bietet dabei als Networking-Plattform den perfekten Rahmen für alle Teilnehmenden.</w:t>
                  </w:r>
                </w:p>
                <w:p w14:paraId="62475716" w14:textId="65E4C4E0" w:rsidR="002B0DDC" w:rsidRDefault="002B0DDC">
                  <w:pPr>
                    <w:autoSpaceDE w:val="0"/>
                    <w:autoSpaceDN w:val="0"/>
                    <w:adjustRightInd w:val="0"/>
                    <w:spacing w:after="0" w:line="240" w:lineRule="auto"/>
                    <w:jc w:val="both"/>
                  </w:pPr>
                </w:p>
                <w:p w14:paraId="292CF0F6" w14:textId="69C4126F" w:rsidR="002B0DDC" w:rsidRDefault="002B0DDC" w:rsidP="003768EE">
                  <w:pPr>
                    <w:jc w:val="both"/>
                  </w:pPr>
                  <w:r>
                    <w:t xml:space="preserve">Die Online Anmeldung ist bis zum </w:t>
                  </w:r>
                  <w:r w:rsidRPr="005903B3">
                    <w:t xml:space="preserve">Donnerstag, </w:t>
                  </w:r>
                  <w:r w:rsidRPr="00A37A48">
                    <w:rPr>
                      <w:b/>
                    </w:rPr>
                    <w:t>17.10.2019, 12:00 Uhr</w:t>
                  </w:r>
                  <w:r>
                    <w:t xml:space="preserve"> möglich unter: </w:t>
                  </w:r>
                  <w:hyperlink r:id="rId8" w:history="1">
                    <w:r>
                      <w:rPr>
                        <w:rStyle w:val="Hyperlink"/>
                      </w:rPr>
                      <w:t>https://www.interop-tag.de/</w:t>
                    </w:r>
                  </w:hyperlink>
                  <w:r>
                    <w:t>. Zudem besteht am 23.10.</w:t>
                  </w:r>
                  <w:r w:rsidR="00541E44">
                    <w:t>2019</w:t>
                  </w:r>
                  <w:r>
                    <w:t xml:space="preserve"> die Möglichkeit einer Vor-Ort-Anmeldung.</w:t>
                  </w:r>
                </w:p>
                <w:p w14:paraId="5CDD0DE5" w14:textId="0B8496F9" w:rsidR="00992D6C" w:rsidRPr="00DD1DD1" w:rsidRDefault="00DD1DD1" w:rsidP="003768EE">
                  <w:pPr>
                    <w:autoSpaceDE w:val="0"/>
                    <w:autoSpaceDN w:val="0"/>
                    <w:adjustRightInd w:val="0"/>
                    <w:spacing w:after="0"/>
                    <w:jc w:val="both"/>
                  </w:pPr>
                  <w:r w:rsidRPr="003768EE">
                    <w:rPr>
                      <w:rFonts w:eastAsia="Times New Roman" w:cstheme="minorHAnsi"/>
                      <w:bCs/>
                    </w:rPr>
                    <w:t xml:space="preserve">Veranstalter </w:t>
                  </w:r>
                  <w:r w:rsidR="002B0DDC">
                    <w:rPr>
                      <w:rFonts w:eastAsia="Times New Roman" w:cstheme="minorHAnsi"/>
                      <w:bCs/>
                    </w:rPr>
                    <w:t xml:space="preserve">des DIT </w:t>
                  </w:r>
                  <w:r w:rsidRPr="003768EE">
                    <w:rPr>
                      <w:rFonts w:eastAsia="Times New Roman" w:cstheme="minorHAnsi"/>
                      <w:bCs/>
                    </w:rPr>
                    <w:t>sind der Bundesverband Gesundheits-IT – bvitg e.V., HL7 Deutschland e.V, IHE-Deutschland e.V., der Spitzenverband IT-Standards im Gesundheitswesen (SITiG e. V.) und das ZTG Zentrum für Telematik und Telemedizin.</w:t>
                  </w:r>
                  <w:r w:rsidR="002B0DDC">
                    <w:rPr>
                      <w:rFonts w:eastAsia="Times New Roman" w:cstheme="minorHAnsi"/>
                      <w:bCs/>
                    </w:rPr>
                    <w:t xml:space="preserve"> </w:t>
                  </w:r>
                  <w:r w:rsidR="002B0DDC" w:rsidRPr="00F7146F">
                    <w:rPr>
                      <w:rFonts w:eastAsia="Times New Roman" w:cstheme="minorHAnsi"/>
                      <w:bCs/>
                    </w:rPr>
                    <w:t>Auch in diesem Jahr findet der DIT in Kombination mit der HL7/IHE-Jahrestagung und begleitenden Tutorials (24. und 25. Oktober 2019) statt.</w:t>
                  </w:r>
                </w:p>
                <w:p w14:paraId="358AB6D8" w14:textId="77777777" w:rsidR="004F5F5E" w:rsidRDefault="004F5F5E" w:rsidP="00992D6C">
                  <w:pPr>
                    <w:autoSpaceDE w:val="0"/>
                    <w:autoSpaceDN w:val="0"/>
                    <w:adjustRightInd w:val="0"/>
                    <w:spacing w:after="0" w:line="240" w:lineRule="auto"/>
                    <w:jc w:val="both"/>
                  </w:pPr>
                </w:p>
                <w:p w14:paraId="64C82900" w14:textId="76170C0C" w:rsidR="00992D6C" w:rsidRDefault="00992D6C" w:rsidP="00992D6C">
                  <w:pPr>
                    <w:autoSpaceDE w:val="0"/>
                    <w:autoSpaceDN w:val="0"/>
                    <w:adjustRightInd w:val="0"/>
                    <w:spacing w:after="0" w:line="240" w:lineRule="auto"/>
                    <w:jc w:val="both"/>
                  </w:pPr>
                </w:p>
                <w:p w14:paraId="6D361587" w14:textId="77777777" w:rsidR="00541E44" w:rsidRDefault="00541E44" w:rsidP="00992D6C">
                  <w:pPr>
                    <w:autoSpaceDE w:val="0"/>
                    <w:autoSpaceDN w:val="0"/>
                    <w:adjustRightInd w:val="0"/>
                    <w:spacing w:after="0" w:line="240" w:lineRule="auto"/>
                    <w:jc w:val="both"/>
                  </w:pPr>
                </w:p>
                <w:p w14:paraId="1D81001D" w14:textId="77777777" w:rsidR="003768EE" w:rsidRDefault="003768EE" w:rsidP="00992D6C">
                  <w:pPr>
                    <w:autoSpaceDE w:val="0"/>
                    <w:autoSpaceDN w:val="0"/>
                    <w:adjustRightInd w:val="0"/>
                    <w:spacing w:after="0" w:line="240" w:lineRule="auto"/>
                    <w:jc w:val="both"/>
                    <w:rPr>
                      <w:b/>
                      <w:bCs/>
                    </w:rPr>
                  </w:pPr>
                </w:p>
                <w:p w14:paraId="62353F65" w14:textId="77777777" w:rsidR="003768EE" w:rsidRDefault="003768EE" w:rsidP="00992D6C">
                  <w:pPr>
                    <w:autoSpaceDE w:val="0"/>
                    <w:autoSpaceDN w:val="0"/>
                    <w:adjustRightInd w:val="0"/>
                    <w:spacing w:after="0" w:line="240" w:lineRule="auto"/>
                    <w:jc w:val="both"/>
                    <w:rPr>
                      <w:b/>
                      <w:bCs/>
                    </w:rPr>
                  </w:pPr>
                </w:p>
                <w:p w14:paraId="0997A3FA" w14:textId="77777777" w:rsidR="003768EE" w:rsidRDefault="003768EE" w:rsidP="00992D6C">
                  <w:pPr>
                    <w:autoSpaceDE w:val="0"/>
                    <w:autoSpaceDN w:val="0"/>
                    <w:adjustRightInd w:val="0"/>
                    <w:spacing w:after="0" w:line="240" w:lineRule="auto"/>
                    <w:jc w:val="both"/>
                    <w:rPr>
                      <w:b/>
                      <w:bCs/>
                    </w:rPr>
                  </w:pPr>
                </w:p>
                <w:p w14:paraId="007C57F4" w14:textId="197A5F5A" w:rsidR="00992D6C" w:rsidRDefault="00992D6C" w:rsidP="00992D6C">
                  <w:pPr>
                    <w:autoSpaceDE w:val="0"/>
                    <w:autoSpaceDN w:val="0"/>
                    <w:adjustRightInd w:val="0"/>
                    <w:spacing w:after="0" w:line="240" w:lineRule="auto"/>
                    <w:jc w:val="both"/>
                    <w:rPr>
                      <w:b/>
                      <w:bCs/>
                    </w:rPr>
                  </w:pPr>
                  <w:r w:rsidRPr="00992D6C">
                    <w:rPr>
                      <w:b/>
                      <w:bCs/>
                    </w:rPr>
                    <w:t>Kurzprofile der Veranstalter</w:t>
                  </w:r>
                </w:p>
                <w:p w14:paraId="4F21197D" w14:textId="77777777" w:rsidR="00992D6C" w:rsidRPr="00992D6C" w:rsidRDefault="00992D6C" w:rsidP="00992D6C">
                  <w:pPr>
                    <w:autoSpaceDE w:val="0"/>
                    <w:autoSpaceDN w:val="0"/>
                    <w:adjustRightInd w:val="0"/>
                    <w:spacing w:after="0" w:line="240" w:lineRule="auto"/>
                    <w:jc w:val="both"/>
                  </w:pPr>
                </w:p>
                <w:p w14:paraId="3D46D05B" w14:textId="27D632B5"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Bundesverband Gesundheits-IT – bvitg e. V.</w:t>
                  </w:r>
                </w:p>
                <w:p w14:paraId="5F640279" w14:textId="77777777" w:rsidR="00EA32B7" w:rsidRPr="003768EE" w:rsidRDefault="00EA32B7" w:rsidP="00992D6C">
                  <w:pPr>
                    <w:autoSpaceDE w:val="0"/>
                    <w:autoSpaceDN w:val="0"/>
                    <w:adjustRightInd w:val="0"/>
                    <w:spacing w:after="0" w:line="240" w:lineRule="auto"/>
                    <w:jc w:val="both"/>
                    <w:rPr>
                      <w:sz w:val="20"/>
                      <w:szCs w:val="20"/>
                    </w:rPr>
                  </w:pPr>
                </w:p>
                <w:p w14:paraId="60B40D0C" w14:textId="2D90F917" w:rsidR="00992D6C" w:rsidRPr="00992D6C" w:rsidRDefault="00992D6C" w:rsidP="00992D6C">
                  <w:pPr>
                    <w:autoSpaceDE w:val="0"/>
                    <w:autoSpaceDN w:val="0"/>
                    <w:adjustRightInd w:val="0"/>
                    <w:spacing w:after="0" w:line="240" w:lineRule="auto"/>
                    <w:jc w:val="both"/>
                  </w:pPr>
                  <w:r w:rsidRPr="003768EE">
                    <w:rPr>
                      <w:sz w:val="20"/>
                      <w:szCs w:val="20"/>
                    </w:rPr>
                    <w:t>Intelligente IT-Lösungen tragen heute und in Zukunft wesentlich dazu bei, das Gesundheitswesen effizienter zu gestalten und die Qualität der medizinischen Versorgung zu steigern. Der Bundesverband Gesundheits-IT – bvitg e. V. vertritt in Deutschland die führenden IT-Anbieter im Gesundheitswesen, deren Produkte je nach Segment in bis zu 90 Prozent des ambulanten und stationären Sektors inkl</w:t>
                  </w:r>
                  <w:r w:rsidR="00C47E4B" w:rsidRPr="003768EE">
                    <w:rPr>
                      <w:sz w:val="20"/>
                      <w:szCs w:val="20"/>
                    </w:rPr>
                    <w:t>.</w:t>
                  </w:r>
                  <w:r w:rsidRPr="003768EE">
                    <w:rPr>
                      <w:sz w:val="20"/>
                      <w:szCs w:val="20"/>
                    </w:rPr>
                    <w:t xml:space="preserve"> Reha-, Pflege- und Sozialeinrichtungen eingesetzt werden. Über 70 Prozent der Unternehmen sind dabei international tätig</w:t>
                  </w:r>
                  <w:r w:rsidRPr="00992D6C">
                    <w:t>.</w:t>
                  </w:r>
                </w:p>
                <w:p w14:paraId="7665706E" w14:textId="1D13D62C" w:rsidR="00992D6C" w:rsidRDefault="00230867" w:rsidP="00992D6C">
                  <w:pPr>
                    <w:autoSpaceDE w:val="0"/>
                    <w:autoSpaceDN w:val="0"/>
                    <w:adjustRightInd w:val="0"/>
                    <w:spacing w:after="0" w:line="240" w:lineRule="auto"/>
                    <w:jc w:val="both"/>
                  </w:pPr>
                  <w:hyperlink r:id="rId9" w:history="1">
                    <w:r w:rsidR="00570A36" w:rsidRPr="0075767C">
                      <w:rPr>
                        <w:rStyle w:val="Hyperlink"/>
                      </w:rPr>
                      <w:t>www.bvitg.de</w:t>
                    </w:r>
                  </w:hyperlink>
                </w:p>
                <w:p w14:paraId="2C971B75" w14:textId="23C4CBDE" w:rsidR="00992D6C" w:rsidRPr="00992D6C" w:rsidRDefault="00992D6C" w:rsidP="00992D6C">
                  <w:pPr>
                    <w:autoSpaceDE w:val="0"/>
                    <w:autoSpaceDN w:val="0"/>
                    <w:adjustRightInd w:val="0"/>
                    <w:spacing w:after="0" w:line="240" w:lineRule="auto"/>
                    <w:jc w:val="both"/>
                  </w:pPr>
                </w:p>
                <w:p w14:paraId="3C0515C5" w14:textId="1ABFC90E"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HL7 Deutschland e.</w:t>
                  </w:r>
                  <w:r w:rsidR="00EA32B7" w:rsidRPr="003768EE">
                    <w:rPr>
                      <w:sz w:val="20"/>
                      <w:szCs w:val="20"/>
                      <w:u w:val="single"/>
                    </w:rPr>
                    <w:t xml:space="preserve"> </w:t>
                  </w:r>
                  <w:r w:rsidRPr="003768EE">
                    <w:rPr>
                      <w:sz w:val="20"/>
                      <w:szCs w:val="20"/>
                      <w:u w:val="single"/>
                    </w:rPr>
                    <w:t>V.</w:t>
                  </w:r>
                </w:p>
                <w:p w14:paraId="4A90E38B" w14:textId="77777777" w:rsidR="00EA32B7" w:rsidRPr="00EA32B7" w:rsidRDefault="00EA32B7" w:rsidP="00992D6C">
                  <w:pPr>
                    <w:autoSpaceDE w:val="0"/>
                    <w:autoSpaceDN w:val="0"/>
                    <w:adjustRightInd w:val="0"/>
                    <w:spacing w:after="0" w:line="240" w:lineRule="auto"/>
                    <w:jc w:val="both"/>
                    <w:rPr>
                      <w:u w:val="single"/>
                    </w:rPr>
                  </w:pPr>
                </w:p>
                <w:p w14:paraId="2A20FE3C" w14:textId="77777777" w:rsidR="00992D6C" w:rsidRPr="00992D6C" w:rsidRDefault="00992D6C" w:rsidP="00992D6C">
                  <w:pPr>
                    <w:autoSpaceDE w:val="0"/>
                    <w:autoSpaceDN w:val="0"/>
                    <w:adjustRightInd w:val="0"/>
                    <w:spacing w:after="0" w:line="240" w:lineRule="auto"/>
                    <w:jc w:val="both"/>
                  </w:pPr>
                  <w:r w:rsidRPr="003768EE">
                    <w:rPr>
                      <w:sz w:val="20"/>
                      <w:szCs w:val="20"/>
                    </w:rPr>
                    <w:t>HL7 Deutschland (gegründet 1993) arbeitet an der Förderung und Verbreitung der HL7-Standards in Deutschland und ist eine von weltweit fast 40 nationalen Tochterorganisationen von HL7 International, die wiederum weltweit rund 2.500 Mitgliedsorganisationen vereint. Der speziell für das Gesundheits- und Sozialwesen entwickelte Interoperabilitätsstandard ermöglicht die patientenzentrierte Kommunikation zwischen nahezu allen Institutionen und Bereichen sowie den entsprechenden Personen, Systemen und Geräten des Gesundheits- und Sozialwesens. HL7 v2.x wird vornehmlich in Krankenhäusern zwischen den dort etablierten Systemen eingesetzt, darüber hinaus bietet HL7 Lösungen für sektorenübergreifenden Informationsaustausch im gesamten Gesundheitswesen, insbesondere die Clinical Document Architecture (CDA) für Struktur und Inhalt medizinischer Dokumente und die neueste Generation der HL7 Standards, genannt FHIR, vor allem auch für mobile Kommunikation</w:t>
                  </w:r>
                  <w:r w:rsidRPr="00992D6C">
                    <w:t>.</w:t>
                  </w:r>
                </w:p>
                <w:p w14:paraId="4EC60B34" w14:textId="6E860609" w:rsidR="00992D6C" w:rsidRPr="00992D6C" w:rsidRDefault="00570A36" w:rsidP="00992D6C">
                  <w:pPr>
                    <w:autoSpaceDE w:val="0"/>
                    <w:autoSpaceDN w:val="0"/>
                    <w:adjustRightInd w:val="0"/>
                    <w:spacing w:after="0" w:line="240" w:lineRule="auto"/>
                    <w:jc w:val="both"/>
                  </w:pPr>
                  <w:r>
                    <w:rPr>
                      <w:rStyle w:val="Hyperlink"/>
                    </w:rPr>
                    <w:t>www.hl7.de</w:t>
                  </w:r>
                </w:p>
                <w:p w14:paraId="1EA8A7B4" w14:textId="77777777" w:rsidR="00992D6C" w:rsidRPr="003768EE" w:rsidRDefault="00992D6C" w:rsidP="00992D6C">
                  <w:pPr>
                    <w:autoSpaceDE w:val="0"/>
                    <w:autoSpaceDN w:val="0"/>
                    <w:adjustRightInd w:val="0"/>
                    <w:spacing w:after="0" w:line="240" w:lineRule="auto"/>
                    <w:jc w:val="both"/>
                    <w:rPr>
                      <w:sz w:val="20"/>
                      <w:szCs w:val="20"/>
                    </w:rPr>
                  </w:pPr>
                  <w:r w:rsidRPr="003768EE">
                    <w:rPr>
                      <w:sz w:val="20"/>
                      <w:szCs w:val="20"/>
                    </w:rPr>
                    <w:t> </w:t>
                  </w:r>
                </w:p>
                <w:p w14:paraId="473667C0" w14:textId="337633F2" w:rsidR="00992D6C" w:rsidRPr="003768EE" w:rsidRDefault="00992D6C" w:rsidP="00992D6C">
                  <w:pPr>
                    <w:autoSpaceDE w:val="0"/>
                    <w:autoSpaceDN w:val="0"/>
                    <w:adjustRightInd w:val="0"/>
                    <w:spacing w:after="0" w:line="240" w:lineRule="auto"/>
                    <w:jc w:val="both"/>
                    <w:rPr>
                      <w:sz w:val="20"/>
                      <w:szCs w:val="20"/>
                      <w:u w:val="single"/>
                    </w:rPr>
                  </w:pPr>
                  <w:r w:rsidRPr="003768EE">
                    <w:rPr>
                      <w:sz w:val="20"/>
                      <w:szCs w:val="20"/>
                      <w:u w:val="single"/>
                    </w:rPr>
                    <w:t>IHE Deutschland e. V.</w:t>
                  </w:r>
                </w:p>
                <w:p w14:paraId="58B3ACB2" w14:textId="77777777" w:rsidR="00EA32B7" w:rsidRPr="003768EE" w:rsidRDefault="00EA32B7" w:rsidP="00992D6C">
                  <w:pPr>
                    <w:autoSpaceDE w:val="0"/>
                    <w:autoSpaceDN w:val="0"/>
                    <w:adjustRightInd w:val="0"/>
                    <w:spacing w:after="0" w:line="240" w:lineRule="auto"/>
                    <w:jc w:val="both"/>
                    <w:rPr>
                      <w:sz w:val="20"/>
                      <w:szCs w:val="20"/>
                    </w:rPr>
                  </w:pPr>
                </w:p>
                <w:p w14:paraId="0D3715E8" w14:textId="77777777" w:rsidR="00992D6C" w:rsidRPr="003768EE" w:rsidRDefault="00992D6C" w:rsidP="00992D6C">
                  <w:pPr>
                    <w:autoSpaceDE w:val="0"/>
                    <w:autoSpaceDN w:val="0"/>
                    <w:adjustRightInd w:val="0"/>
                    <w:spacing w:after="0" w:line="240" w:lineRule="auto"/>
                    <w:jc w:val="both"/>
                    <w:rPr>
                      <w:sz w:val="20"/>
                      <w:szCs w:val="20"/>
                    </w:rPr>
                  </w:pPr>
                  <w:r w:rsidRPr="003768EE">
                    <w:rPr>
                      <w:sz w:val="20"/>
                      <w:szCs w:val="20"/>
                    </w:rPr>
                    <w:t>Die internationale Organisation IHE (Integrating the Healthcare Enterprise) bildet die praktischen Anforderungen der Anwender in der Standardisierung ab. Sie entwickelt hierzu sogenannte Profile als Bausteine einer integrierten klinischen IT. Die seit 2004 als e.V. in Deutschland aktive Initiative IHE versteht sich als Plattform zur Erarbeitung deutscher Profile und engagiert sich bei der Verbreitung der IHE-Ideen: Kooperation von Anwendern und Herstellern, Wiederverwendung von Standards, transparente Entscheidungen, freiwillige Selbst‐Assessments.</w:t>
                  </w:r>
                </w:p>
                <w:p w14:paraId="15502101" w14:textId="77777777" w:rsidR="00992D6C" w:rsidRPr="003768EE" w:rsidRDefault="00230867" w:rsidP="00992D6C">
                  <w:pPr>
                    <w:autoSpaceDE w:val="0"/>
                    <w:autoSpaceDN w:val="0"/>
                    <w:adjustRightInd w:val="0"/>
                    <w:spacing w:after="0" w:line="240" w:lineRule="auto"/>
                    <w:jc w:val="both"/>
                    <w:rPr>
                      <w:sz w:val="20"/>
                      <w:szCs w:val="20"/>
                    </w:rPr>
                  </w:pPr>
                  <w:hyperlink r:id="rId10" w:tgtFrame="_blank" w:history="1">
                    <w:r w:rsidR="00992D6C" w:rsidRPr="003768EE">
                      <w:rPr>
                        <w:rStyle w:val="Hyperlink"/>
                        <w:sz w:val="20"/>
                        <w:szCs w:val="20"/>
                      </w:rPr>
                      <w:t>www.ihe-d.de</w:t>
                    </w:r>
                  </w:hyperlink>
                </w:p>
                <w:p w14:paraId="3E0ECDEC" w14:textId="0AC89DFE" w:rsidR="00992D6C" w:rsidRDefault="00992D6C" w:rsidP="00992D6C">
                  <w:pPr>
                    <w:autoSpaceDE w:val="0"/>
                    <w:autoSpaceDN w:val="0"/>
                    <w:adjustRightInd w:val="0"/>
                    <w:spacing w:after="0" w:line="240" w:lineRule="auto"/>
                    <w:jc w:val="both"/>
                  </w:pPr>
                </w:p>
                <w:p w14:paraId="5E43A7FB" w14:textId="6A1D6420" w:rsidR="00DF3769" w:rsidRPr="003768EE" w:rsidRDefault="00DF3769" w:rsidP="00DF3769">
                  <w:pPr>
                    <w:autoSpaceDE w:val="0"/>
                    <w:autoSpaceDN w:val="0"/>
                    <w:adjustRightInd w:val="0"/>
                    <w:spacing w:line="240" w:lineRule="auto"/>
                    <w:jc w:val="both"/>
                    <w:rPr>
                      <w:sz w:val="20"/>
                      <w:szCs w:val="20"/>
                      <w:u w:val="single"/>
                    </w:rPr>
                  </w:pPr>
                  <w:r w:rsidRPr="003768EE">
                    <w:rPr>
                      <w:sz w:val="20"/>
                      <w:szCs w:val="20"/>
                      <w:u w:val="single"/>
                    </w:rPr>
                    <w:t xml:space="preserve">Spitzenverband IT-Standards im Gesundheitswesen e. V. (SITiG) </w:t>
                  </w:r>
                </w:p>
                <w:p w14:paraId="4D61D13F" w14:textId="0D881FC9" w:rsidR="00DF3769" w:rsidRPr="003768EE" w:rsidRDefault="00DF3769" w:rsidP="00DF3769">
                  <w:pPr>
                    <w:autoSpaceDE w:val="0"/>
                    <w:autoSpaceDN w:val="0"/>
                    <w:adjustRightInd w:val="0"/>
                    <w:spacing w:after="0"/>
                    <w:jc w:val="both"/>
                    <w:rPr>
                      <w:sz w:val="20"/>
                      <w:szCs w:val="20"/>
                    </w:rPr>
                  </w:pPr>
                  <w:r w:rsidRPr="003768EE">
                    <w:rPr>
                      <w:sz w:val="20"/>
                      <w:szCs w:val="20"/>
                    </w:rPr>
                    <w:t>Der Spitzenverband soll die Interessen aller Standardisierungsorganisationen auf der politischen Ebene wahrnehmen und als zentraler Ansprechpartner für Parlament und Regierung sowie für die Organisationen der Selbstverwaltung auftreten, um gemeinsam die Standardisierung im Bereich der Informationstechnologie im Gesundheitswesen zu fördern. Die Förderung und Verbreitung von internationalen IT-Standards zwischen allen Gesundheitsdienstleistern und den Patienten/Bürgern sowie die Kooperation unter den Standardisierungsorganisationen stehen dabei im Vordergrund. Dabei soll Einhaltung und Förderung von Prozessen maßgeblich sein, die durch Konsens, Transparenz, Ausgeglichenheit und Offenheit bei der Entwicklung von IT-Standards im Gesundheitswesen angewendet werden.</w:t>
                  </w:r>
                </w:p>
                <w:p w14:paraId="3A380BC1" w14:textId="27C2915A" w:rsidR="00DF3769" w:rsidRPr="003768EE" w:rsidRDefault="00230867" w:rsidP="00DF3769">
                  <w:pPr>
                    <w:autoSpaceDE w:val="0"/>
                    <w:autoSpaceDN w:val="0"/>
                    <w:adjustRightInd w:val="0"/>
                    <w:spacing w:after="0"/>
                    <w:jc w:val="both"/>
                    <w:rPr>
                      <w:sz w:val="20"/>
                      <w:szCs w:val="20"/>
                    </w:rPr>
                  </w:pPr>
                  <w:hyperlink r:id="rId11" w:history="1">
                    <w:r w:rsidR="00DF3769" w:rsidRPr="003768EE">
                      <w:rPr>
                        <w:rStyle w:val="Hyperlink"/>
                        <w:sz w:val="20"/>
                        <w:szCs w:val="20"/>
                      </w:rPr>
                      <w:t>http://www.sitig.de/</w:t>
                    </w:r>
                  </w:hyperlink>
                </w:p>
                <w:p w14:paraId="08C1221F" w14:textId="77777777" w:rsidR="00DF3769" w:rsidRPr="00992D6C" w:rsidRDefault="00DF3769" w:rsidP="00DF3769">
                  <w:pPr>
                    <w:autoSpaceDE w:val="0"/>
                    <w:autoSpaceDN w:val="0"/>
                    <w:adjustRightInd w:val="0"/>
                    <w:spacing w:after="0" w:line="240" w:lineRule="auto"/>
                    <w:jc w:val="both"/>
                  </w:pPr>
                </w:p>
                <w:p w14:paraId="5AAE261F" w14:textId="77777777" w:rsidR="00EA32B7" w:rsidRPr="003768EE" w:rsidRDefault="00EA32B7" w:rsidP="00EA32B7">
                  <w:pPr>
                    <w:jc w:val="both"/>
                    <w:rPr>
                      <w:sz w:val="20"/>
                      <w:szCs w:val="20"/>
                      <w:u w:val="single"/>
                    </w:rPr>
                  </w:pPr>
                  <w:r w:rsidRPr="003768EE">
                    <w:rPr>
                      <w:sz w:val="20"/>
                      <w:szCs w:val="20"/>
                      <w:u w:val="single"/>
                    </w:rPr>
                    <w:t>ZTG Zentrum für Telematik und Telemedizin GmbH</w:t>
                  </w:r>
                </w:p>
                <w:p w14:paraId="7E55C092" w14:textId="77777777" w:rsidR="003768EE" w:rsidRDefault="00EA32B7" w:rsidP="003768EE">
                  <w:pPr>
                    <w:spacing w:after="0"/>
                    <w:jc w:val="both"/>
                    <w:rPr>
                      <w:sz w:val="20"/>
                      <w:szCs w:val="20"/>
                    </w:rPr>
                  </w:pPr>
                  <w:r w:rsidRPr="003768EE">
                    <w:rPr>
                      <w:sz w:val="20"/>
                      <w:szCs w:val="20"/>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p>
                <w:p w14:paraId="3EC5BDB2" w14:textId="3AC9AA75" w:rsidR="00992D6C" w:rsidRPr="003768EE" w:rsidRDefault="00230867" w:rsidP="00EA32B7">
                  <w:pPr>
                    <w:jc w:val="both"/>
                    <w:rPr>
                      <w:sz w:val="20"/>
                      <w:szCs w:val="20"/>
                    </w:rPr>
                  </w:pPr>
                  <w:hyperlink r:id="rId12" w:history="1">
                    <w:r w:rsidR="00EA32B7" w:rsidRPr="003768EE">
                      <w:rPr>
                        <w:rStyle w:val="Hyperlink"/>
                        <w:sz w:val="20"/>
                        <w:szCs w:val="20"/>
                      </w:rPr>
                      <w:t>www.ztg-nrw.de</w:t>
                    </w:r>
                  </w:hyperlink>
                  <w:r w:rsidR="00EA32B7" w:rsidRPr="003768EE">
                    <w:rPr>
                      <w:sz w:val="20"/>
                      <w:szCs w:val="20"/>
                    </w:rPr>
                    <w:t xml:space="preserve"> </w:t>
                  </w: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5807184C" w:rsidR="00051D2B" w:rsidRDefault="00051D2B" w:rsidP="00904AAC">
                  <w:pPr>
                    <w:rPr>
                      <w:rFonts w:eastAsia="Times New Roman" w:cs="Arial"/>
                      <w:color w:val="000000" w:themeColor="text1"/>
                    </w:rPr>
                  </w:pPr>
                </w:p>
                <w:p w14:paraId="233C0423" w14:textId="77777777" w:rsidR="00EA32B7" w:rsidRDefault="00EA32B7"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9539FD" w14:textId="22041201" w:rsidR="00964A09" w:rsidRDefault="00D6262D" w:rsidP="003768EE">
      <w:pPr>
        <w:spacing w:after="360"/>
      </w:pPr>
      <w:r w:rsidRPr="00D6262D">
        <w:rPr>
          <w:rFonts w:cs="Arial"/>
        </w:rPr>
        <w:t xml:space="preserve">E-Mail: </w:t>
      </w:r>
      <w:hyperlink r:id="rId13" w:history="1">
        <w:r w:rsidR="00992D6C" w:rsidRPr="0089192F">
          <w:rPr>
            <w:rStyle w:val="Hyperlink"/>
            <w:rFonts w:cs="Arial"/>
          </w:rPr>
          <w:t>b.klementowski@ztg-nrw.de</w:t>
        </w:r>
      </w:hyperlink>
    </w:p>
    <w:p w14:paraId="6BCBDF89" w14:textId="77777777" w:rsidR="007863F0" w:rsidRDefault="007863F0">
      <w:pPr>
        <w:spacing w:after="360"/>
      </w:pPr>
    </w:p>
    <w:sectPr w:rsidR="007863F0" w:rsidSect="00EA32B7">
      <w:headerReference w:type="defaul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EB357" w14:textId="77777777" w:rsidR="00BB020F" w:rsidRDefault="00BB020F" w:rsidP="001C644A">
      <w:pPr>
        <w:spacing w:after="0" w:line="240" w:lineRule="auto"/>
      </w:pPr>
      <w:r>
        <w:separator/>
      </w:r>
    </w:p>
  </w:endnote>
  <w:endnote w:type="continuationSeparator" w:id="0">
    <w:p w14:paraId="29E5272A" w14:textId="77777777" w:rsidR="00BB020F" w:rsidRDefault="00BB020F"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CC35" w14:textId="77777777" w:rsidR="00BB020F" w:rsidRDefault="00BB020F" w:rsidP="001C644A">
      <w:pPr>
        <w:spacing w:after="0" w:line="240" w:lineRule="auto"/>
      </w:pPr>
      <w:r>
        <w:separator/>
      </w:r>
    </w:p>
  </w:footnote>
  <w:footnote w:type="continuationSeparator" w:id="0">
    <w:p w14:paraId="663E3037" w14:textId="77777777" w:rsidR="00BB020F" w:rsidRDefault="00BB020F"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90267DF"/>
    <w:multiLevelType w:val="hybridMultilevel"/>
    <w:tmpl w:val="BAEC81AC"/>
    <w:lvl w:ilvl="0" w:tplc="CEF8803A">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BD4088"/>
    <w:multiLevelType w:val="hybridMultilevel"/>
    <w:tmpl w:val="B0C05DB4"/>
    <w:lvl w:ilvl="0" w:tplc="930E24AE">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2F"/>
    <w:rsid w:val="00002365"/>
    <w:rsid w:val="0000595B"/>
    <w:rsid w:val="00025549"/>
    <w:rsid w:val="00025C6B"/>
    <w:rsid w:val="00034563"/>
    <w:rsid w:val="00051D2B"/>
    <w:rsid w:val="00056CAC"/>
    <w:rsid w:val="00061967"/>
    <w:rsid w:val="0008220C"/>
    <w:rsid w:val="00082F92"/>
    <w:rsid w:val="000A039E"/>
    <w:rsid w:val="000A1E83"/>
    <w:rsid w:val="000A243F"/>
    <w:rsid w:val="000A44BB"/>
    <w:rsid w:val="000B4BE9"/>
    <w:rsid w:val="000B6D12"/>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30867"/>
    <w:rsid w:val="00272284"/>
    <w:rsid w:val="00280B6E"/>
    <w:rsid w:val="002814ED"/>
    <w:rsid w:val="002B0DDC"/>
    <w:rsid w:val="002B35FD"/>
    <w:rsid w:val="002C0DDA"/>
    <w:rsid w:val="002C25E1"/>
    <w:rsid w:val="003020B2"/>
    <w:rsid w:val="0031207D"/>
    <w:rsid w:val="003139DD"/>
    <w:rsid w:val="0032640D"/>
    <w:rsid w:val="00334965"/>
    <w:rsid w:val="00335A01"/>
    <w:rsid w:val="00337EE5"/>
    <w:rsid w:val="00347AE9"/>
    <w:rsid w:val="00352951"/>
    <w:rsid w:val="00367D57"/>
    <w:rsid w:val="003768EE"/>
    <w:rsid w:val="00381D1D"/>
    <w:rsid w:val="00384EA6"/>
    <w:rsid w:val="00385807"/>
    <w:rsid w:val="0039323C"/>
    <w:rsid w:val="003A0A2D"/>
    <w:rsid w:val="003A5012"/>
    <w:rsid w:val="003B313C"/>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5F5E"/>
    <w:rsid w:val="004F694C"/>
    <w:rsid w:val="005179F7"/>
    <w:rsid w:val="005206F5"/>
    <w:rsid w:val="005237DA"/>
    <w:rsid w:val="005408B6"/>
    <w:rsid w:val="00541E44"/>
    <w:rsid w:val="005437F2"/>
    <w:rsid w:val="00545BB5"/>
    <w:rsid w:val="0054626E"/>
    <w:rsid w:val="00547223"/>
    <w:rsid w:val="0055042D"/>
    <w:rsid w:val="005506C8"/>
    <w:rsid w:val="00570A36"/>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651CF"/>
    <w:rsid w:val="00672830"/>
    <w:rsid w:val="00680A9F"/>
    <w:rsid w:val="0068164F"/>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863F0"/>
    <w:rsid w:val="0079306D"/>
    <w:rsid w:val="007969D3"/>
    <w:rsid w:val="007A6B8B"/>
    <w:rsid w:val="007C14C9"/>
    <w:rsid w:val="007E34A4"/>
    <w:rsid w:val="007E458A"/>
    <w:rsid w:val="007F2DD8"/>
    <w:rsid w:val="007F30F9"/>
    <w:rsid w:val="007F6074"/>
    <w:rsid w:val="00811F2B"/>
    <w:rsid w:val="00824E4C"/>
    <w:rsid w:val="008276CC"/>
    <w:rsid w:val="0083757F"/>
    <w:rsid w:val="00844A13"/>
    <w:rsid w:val="00854737"/>
    <w:rsid w:val="00881041"/>
    <w:rsid w:val="0088608F"/>
    <w:rsid w:val="00894997"/>
    <w:rsid w:val="0089686A"/>
    <w:rsid w:val="008A64A8"/>
    <w:rsid w:val="008B4CC4"/>
    <w:rsid w:val="008C4B97"/>
    <w:rsid w:val="008D0CAF"/>
    <w:rsid w:val="008D7C9A"/>
    <w:rsid w:val="008E21E4"/>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274B0"/>
    <w:rsid w:val="00A33150"/>
    <w:rsid w:val="00A34EE8"/>
    <w:rsid w:val="00A416A8"/>
    <w:rsid w:val="00A454E2"/>
    <w:rsid w:val="00A45604"/>
    <w:rsid w:val="00A46376"/>
    <w:rsid w:val="00A469A7"/>
    <w:rsid w:val="00A50AAA"/>
    <w:rsid w:val="00A52E94"/>
    <w:rsid w:val="00A66E76"/>
    <w:rsid w:val="00A74330"/>
    <w:rsid w:val="00A82F92"/>
    <w:rsid w:val="00A8320C"/>
    <w:rsid w:val="00AA2C2D"/>
    <w:rsid w:val="00AB05CE"/>
    <w:rsid w:val="00AB529F"/>
    <w:rsid w:val="00AC5982"/>
    <w:rsid w:val="00AC6236"/>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95147"/>
    <w:rsid w:val="00BA0779"/>
    <w:rsid w:val="00BA6E0B"/>
    <w:rsid w:val="00BB020F"/>
    <w:rsid w:val="00BB4FD3"/>
    <w:rsid w:val="00BD09F8"/>
    <w:rsid w:val="00BF4B4B"/>
    <w:rsid w:val="00C00BA9"/>
    <w:rsid w:val="00C00E69"/>
    <w:rsid w:val="00C16567"/>
    <w:rsid w:val="00C20A25"/>
    <w:rsid w:val="00C25671"/>
    <w:rsid w:val="00C25BBE"/>
    <w:rsid w:val="00C260DB"/>
    <w:rsid w:val="00C319C1"/>
    <w:rsid w:val="00C47E4B"/>
    <w:rsid w:val="00C55399"/>
    <w:rsid w:val="00C55EDC"/>
    <w:rsid w:val="00C57486"/>
    <w:rsid w:val="00C614B0"/>
    <w:rsid w:val="00C66C6A"/>
    <w:rsid w:val="00C748C7"/>
    <w:rsid w:val="00C96363"/>
    <w:rsid w:val="00CA32C6"/>
    <w:rsid w:val="00CA53C6"/>
    <w:rsid w:val="00CA66D0"/>
    <w:rsid w:val="00CB6903"/>
    <w:rsid w:val="00CF1209"/>
    <w:rsid w:val="00D01F6B"/>
    <w:rsid w:val="00D2721F"/>
    <w:rsid w:val="00D35F11"/>
    <w:rsid w:val="00D436DC"/>
    <w:rsid w:val="00D43C90"/>
    <w:rsid w:val="00D52325"/>
    <w:rsid w:val="00D53565"/>
    <w:rsid w:val="00D56081"/>
    <w:rsid w:val="00D6262D"/>
    <w:rsid w:val="00D71DE3"/>
    <w:rsid w:val="00D81495"/>
    <w:rsid w:val="00DA15C7"/>
    <w:rsid w:val="00DA3E52"/>
    <w:rsid w:val="00DD1DD1"/>
    <w:rsid w:val="00DE2C3F"/>
    <w:rsid w:val="00DE33E8"/>
    <w:rsid w:val="00DF1EBF"/>
    <w:rsid w:val="00DF3769"/>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B7"/>
    <w:rsid w:val="00EA32C9"/>
    <w:rsid w:val="00EA67A7"/>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85F9A"/>
    <w:rsid w:val="00F94F9E"/>
    <w:rsid w:val="00F96827"/>
    <w:rsid w:val="00FB6234"/>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A1E24"/>
  <w15:docId w15:val="{71CEC249-76E2-4677-BFD6-9A6B9A49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DE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customStyle="1" w:styleId="berschrift3Zchn">
    <w:name w:val="Überschrift 3 Zchn"/>
    <w:basedOn w:val="Absatz-Standardschriftart"/>
    <w:link w:val="berschrift3"/>
    <w:uiPriority w:val="9"/>
    <w:semiHidden/>
    <w:rsid w:val="00DE33E8"/>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2B0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74224250">
      <w:bodyDiv w:val="1"/>
      <w:marLeft w:val="0"/>
      <w:marRight w:val="0"/>
      <w:marTop w:val="0"/>
      <w:marBottom w:val="0"/>
      <w:divBdr>
        <w:top w:val="none" w:sz="0" w:space="0" w:color="auto"/>
        <w:left w:val="none" w:sz="0" w:space="0" w:color="auto"/>
        <w:bottom w:val="none" w:sz="0" w:space="0" w:color="auto"/>
        <w:right w:val="none" w:sz="0" w:space="0" w:color="auto"/>
      </w:divBdr>
      <w:divsChild>
        <w:div w:id="1600796279">
          <w:marLeft w:val="0"/>
          <w:marRight w:val="0"/>
          <w:marTop w:val="1170"/>
          <w:marBottom w:val="0"/>
          <w:divBdr>
            <w:top w:val="none" w:sz="0" w:space="0" w:color="auto"/>
            <w:left w:val="none" w:sz="0" w:space="0" w:color="auto"/>
            <w:bottom w:val="none" w:sz="0" w:space="0" w:color="auto"/>
            <w:right w:val="none" w:sz="0" w:space="0" w:color="auto"/>
          </w:divBdr>
          <w:divsChild>
            <w:div w:id="1815439840">
              <w:marLeft w:val="-390"/>
              <w:marRight w:val="-390"/>
              <w:marTop w:val="0"/>
              <w:marBottom w:val="0"/>
              <w:divBdr>
                <w:top w:val="none" w:sz="0" w:space="0" w:color="auto"/>
                <w:left w:val="none" w:sz="0" w:space="0" w:color="auto"/>
                <w:bottom w:val="none" w:sz="0" w:space="0" w:color="auto"/>
                <w:right w:val="none" w:sz="0" w:space="0" w:color="auto"/>
              </w:divBdr>
              <w:divsChild>
                <w:div w:id="1880898290">
                  <w:marLeft w:val="0"/>
                  <w:marRight w:val="0"/>
                  <w:marTop w:val="0"/>
                  <w:marBottom w:val="780"/>
                  <w:divBdr>
                    <w:top w:val="none" w:sz="0" w:space="0" w:color="auto"/>
                    <w:left w:val="none" w:sz="0" w:space="0" w:color="auto"/>
                    <w:bottom w:val="none" w:sz="0" w:space="0" w:color="auto"/>
                    <w:right w:val="none" w:sz="0" w:space="0" w:color="auto"/>
                  </w:divBdr>
                  <w:divsChild>
                    <w:div w:id="1573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328">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493057888">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639604087">
      <w:bodyDiv w:val="1"/>
      <w:marLeft w:val="0"/>
      <w:marRight w:val="0"/>
      <w:marTop w:val="0"/>
      <w:marBottom w:val="0"/>
      <w:divBdr>
        <w:top w:val="none" w:sz="0" w:space="0" w:color="auto"/>
        <w:left w:val="none" w:sz="0" w:space="0" w:color="auto"/>
        <w:bottom w:val="none" w:sz="0" w:space="0" w:color="auto"/>
        <w:right w:val="none" w:sz="0" w:space="0" w:color="auto"/>
      </w:divBdr>
    </w:div>
    <w:div w:id="1873758647">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op-tag.de/" TargetMode="External"/><Relationship Id="rId13"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tg-nr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i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he-d.de/" TargetMode="External"/><Relationship Id="rId4" Type="http://schemas.openxmlformats.org/officeDocument/2006/relationships/settings" Target="settings.xml"/><Relationship Id="rId9" Type="http://schemas.openxmlformats.org/officeDocument/2006/relationships/hyperlink" Target="http://www.bvit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29D90-2AF3-469F-BE96-839A93F2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2018-09-27T11:51:00Z</cp:lastPrinted>
  <dcterms:created xsi:type="dcterms:W3CDTF">2019-10-15T07:21:00Z</dcterms:created>
  <dcterms:modified xsi:type="dcterms:W3CDTF">2019-10-15T10:55:00Z</dcterms:modified>
</cp:coreProperties>
</file>