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033D" w14:textId="153D15EF" w:rsidR="004E638D" w:rsidRDefault="004E638D" w:rsidP="004E638D">
      <w:pPr>
        <w:spacing w:after="120"/>
        <w:rPr>
          <w:rFonts w:cs="Arial"/>
          <w:b/>
          <w:color w:val="000000"/>
        </w:rPr>
      </w:pPr>
    </w:p>
    <w:p w14:paraId="639678BD" w14:textId="118BDE8A" w:rsidR="00FD4036" w:rsidRDefault="00E07C1E" w:rsidP="004E638D">
      <w:pPr>
        <w:spacing w:after="0"/>
        <w:rPr>
          <w:rFonts w:cs="Arial"/>
          <w:b/>
          <w:bCs/>
          <w:noProof/>
          <w:color w:val="A1C9ED"/>
          <w:sz w:val="24"/>
          <w:szCs w:val="24"/>
        </w:rPr>
      </w:pPr>
      <w:r>
        <w:rPr>
          <w:rFonts w:cs="Arial"/>
          <w:b/>
          <w:bCs/>
          <w:noProof/>
          <w:color w:val="A1C9ED"/>
          <w:sz w:val="24"/>
          <w:szCs w:val="24"/>
        </w:rPr>
        <w:t>Eine moderne Gesundheitsversorgung braucht einheitliche elektronische Aktenlösungen</w:t>
      </w:r>
    </w:p>
    <w:p w14:paraId="7B36CE62" w14:textId="119EE21B" w:rsidR="00E07C1E" w:rsidRPr="00E07C1E" w:rsidRDefault="00E07C1E" w:rsidP="004E638D">
      <w:pPr>
        <w:spacing w:after="0"/>
        <w:rPr>
          <w:rFonts w:cs="Arial"/>
          <w:b/>
          <w:bCs/>
          <w:noProof/>
          <w:color w:val="404040" w:themeColor="text1" w:themeTint="BF"/>
          <w:sz w:val="24"/>
          <w:szCs w:val="24"/>
        </w:rPr>
      </w:pPr>
      <w:r w:rsidRPr="00E07C1E">
        <w:rPr>
          <w:rFonts w:cs="Arial"/>
          <w:b/>
          <w:bCs/>
          <w:noProof/>
          <w:color w:val="404040" w:themeColor="text1" w:themeTint="BF"/>
          <w:sz w:val="24"/>
          <w:szCs w:val="24"/>
        </w:rPr>
        <w:t xml:space="preserve">Fachkongress eHealth.NRW diskutiert Umsetzung der </w:t>
      </w:r>
      <w:r w:rsidR="00CA098D">
        <w:rPr>
          <w:rFonts w:cs="Arial"/>
          <w:b/>
          <w:bCs/>
          <w:noProof/>
          <w:color w:val="404040" w:themeColor="text1" w:themeTint="BF"/>
          <w:sz w:val="24"/>
          <w:szCs w:val="24"/>
        </w:rPr>
        <w:t>e</w:t>
      </w:r>
      <w:r w:rsidRPr="00E07C1E">
        <w:rPr>
          <w:rFonts w:cs="Arial"/>
          <w:b/>
          <w:bCs/>
          <w:noProof/>
          <w:color w:val="404040" w:themeColor="text1" w:themeTint="BF"/>
          <w:sz w:val="24"/>
          <w:szCs w:val="24"/>
        </w:rPr>
        <w:t xml:space="preserve">lektronischen Patientenakten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4991"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rsidTr="00577CFA">
              <w:trPr>
                <w:trHeight w:val="4612"/>
                <w:tblCellSpacing w:w="0" w:type="dxa"/>
              </w:trPr>
              <w:tc>
                <w:tcPr>
                  <w:tcW w:w="0" w:type="auto"/>
                  <w:tcMar>
                    <w:top w:w="75" w:type="dxa"/>
                    <w:left w:w="75" w:type="dxa"/>
                    <w:bottom w:w="75" w:type="dxa"/>
                    <w:right w:w="75" w:type="dxa"/>
                  </w:tcMar>
                  <w:hideMark/>
                </w:tcPr>
                <w:p w14:paraId="3CCE4FAC" w14:textId="77777777" w:rsidR="0045022D" w:rsidRPr="0045022D" w:rsidRDefault="00547223" w:rsidP="0045022D">
                  <w:pPr>
                    <w:spacing w:after="120"/>
                    <w:rPr>
                      <w:rFonts w:cs="Arial"/>
                      <w:b/>
                      <w:color w:val="000000"/>
                      <w:sz w:val="8"/>
                      <w:szCs w:val="8"/>
                    </w:rPr>
                  </w:pPr>
                  <w:r w:rsidRPr="0045022D">
                    <w:rPr>
                      <w:rFonts w:cs="Arial"/>
                      <w:noProof/>
                      <w:color w:val="A1C9ED"/>
                      <w:sz w:val="8"/>
                      <w:szCs w:val="8"/>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3F4EC1A" w14:textId="66B49339" w:rsidR="006E3F94" w:rsidRDefault="00516091" w:rsidP="001D4FD3">
                  <w:pPr>
                    <w:spacing w:after="120"/>
                    <w:jc w:val="both"/>
                    <w:rPr>
                      <w:rFonts w:cs="Arial"/>
                      <w:b/>
                      <w:color w:val="000000"/>
                    </w:rPr>
                  </w:pPr>
                  <w:r w:rsidRPr="00516091">
                    <w:rPr>
                      <w:rFonts w:cs="Arial"/>
                      <w:b/>
                      <w:color w:val="000000"/>
                    </w:rPr>
                    <w:t>Boch</w:t>
                  </w:r>
                  <w:r w:rsidR="0047630D">
                    <w:rPr>
                      <w:rFonts w:cs="Arial"/>
                      <w:b/>
                      <w:color w:val="000000"/>
                    </w:rPr>
                    <w:t>um</w:t>
                  </w:r>
                  <w:r w:rsidR="002435F8">
                    <w:rPr>
                      <w:rFonts w:cs="Arial"/>
                      <w:b/>
                      <w:color w:val="000000"/>
                    </w:rPr>
                    <w:t>, 1</w:t>
                  </w:r>
                  <w:r w:rsidR="00C84A30">
                    <w:rPr>
                      <w:rFonts w:cs="Arial"/>
                      <w:b/>
                      <w:color w:val="000000"/>
                    </w:rPr>
                    <w:t>1</w:t>
                  </w:r>
                  <w:r w:rsidR="002435F8">
                    <w:rPr>
                      <w:rFonts w:cs="Arial"/>
                      <w:b/>
                      <w:color w:val="000000"/>
                    </w:rPr>
                    <w:t>. September</w:t>
                  </w:r>
                  <w:r w:rsidR="00732A3B">
                    <w:rPr>
                      <w:rFonts w:cs="Arial"/>
                      <w:b/>
                      <w:color w:val="000000"/>
                    </w:rPr>
                    <w:t xml:space="preserve"> 201</w:t>
                  </w:r>
                  <w:r w:rsidR="00EE3337">
                    <w:rPr>
                      <w:rFonts w:cs="Arial"/>
                      <w:b/>
                      <w:color w:val="000000"/>
                    </w:rPr>
                    <w:t>8</w:t>
                  </w:r>
                  <w:r w:rsidR="00732A3B">
                    <w:rPr>
                      <w:rFonts w:cs="Arial"/>
                      <w:b/>
                      <w:color w:val="000000"/>
                    </w:rPr>
                    <w:t xml:space="preserve">: </w:t>
                  </w:r>
                  <w:r w:rsidR="002435F8">
                    <w:rPr>
                      <w:rFonts w:cs="Arial"/>
                      <w:b/>
                      <w:color w:val="000000"/>
                    </w:rPr>
                    <w:t>Rund 2</w:t>
                  </w:r>
                  <w:r w:rsidR="00EF0D93">
                    <w:rPr>
                      <w:rFonts w:cs="Arial"/>
                      <w:b/>
                      <w:color w:val="000000"/>
                    </w:rPr>
                    <w:t>2</w:t>
                  </w:r>
                  <w:r w:rsidR="002435F8">
                    <w:rPr>
                      <w:rFonts w:cs="Arial"/>
                      <w:b/>
                      <w:color w:val="000000"/>
                    </w:rPr>
                    <w:t xml:space="preserve">0 Besucher kamen </w:t>
                  </w:r>
                  <w:r w:rsidR="00D628BA">
                    <w:rPr>
                      <w:rFonts w:cs="Arial"/>
                      <w:b/>
                      <w:color w:val="000000"/>
                    </w:rPr>
                    <w:t xml:space="preserve">gestern </w:t>
                  </w:r>
                  <w:r w:rsidR="002435F8">
                    <w:rPr>
                      <w:rFonts w:cs="Arial"/>
                      <w:b/>
                      <w:color w:val="000000"/>
                    </w:rPr>
                    <w:t xml:space="preserve">zum vierten </w:t>
                  </w:r>
                  <w:r w:rsidR="00D628BA">
                    <w:rPr>
                      <w:rFonts w:cs="Arial"/>
                      <w:b/>
                      <w:color w:val="000000"/>
                    </w:rPr>
                    <w:t xml:space="preserve">Fachkongress </w:t>
                  </w:r>
                  <w:r w:rsidR="002435F8">
                    <w:rPr>
                      <w:rFonts w:cs="Arial"/>
                      <w:b/>
                      <w:color w:val="000000"/>
                    </w:rPr>
                    <w:t>„</w:t>
                  </w:r>
                  <w:proofErr w:type="spellStart"/>
                  <w:r w:rsidR="002435F8">
                    <w:rPr>
                      <w:rFonts w:cs="Arial"/>
                      <w:b/>
                      <w:color w:val="000000"/>
                    </w:rPr>
                    <w:t>eHealth.NRW</w:t>
                  </w:r>
                  <w:proofErr w:type="spellEnd"/>
                  <w:r w:rsidR="00D628BA">
                    <w:rPr>
                      <w:rFonts w:cs="Arial"/>
                      <w:b/>
                      <w:color w:val="000000"/>
                    </w:rPr>
                    <w:t xml:space="preserve"> – Das digitale Gesundheitswesen</w:t>
                  </w:r>
                  <w:r w:rsidR="002435F8">
                    <w:rPr>
                      <w:rFonts w:cs="Arial"/>
                      <w:b/>
                      <w:color w:val="000000"/>
                    </w:rPr>
                    <w:t xml:space="preserve">“ </w:t>
                  </w:r>
                  <w:r w:rsidR="00D628BA">
                    <w:rPr>
                      <w:rFonts w:cs="Arial"/>
                      <w:b/>
                      <w:color w:val="000000"/>
                    </w:rPr>
                    <w:t xml:space="preserve">in den </w:t>
                  </w:r>
                  <w:proofErr w:type="spellStart"/>
                  <w:r w:rsidR="00D628BA">
                    <w:rPr>
                      <w:rFonts w:cs="Arial"/>
                      <w:b/>
                      <w:color w:val="000000"/>
                    </w:rPr>
                    <w:t>RuhrCongress</w:t>
                  </w:r>
                  <w:proofErr w:type="spellEnd"/>
                  <w:r w:rsidR="00D628BA">
                    <w:rPr>
                      <w:rFonts w:cs="Arial"/>
                      <w:b/>
                      <w:color w:val="000000"/>
                    </w:rPr>
                    <w:t xml:space="preserve"> </w:t>
                  </w:r>
                  <w:r w:rsidR="002435F8">
                    <w:rPr>
                      <w:rFonts w:cs="Arial"/>
                      <w:b/>
                      <w:color w:val="000000"/>
                    </w:rPr>
                    <w:t>Bochum und informierten sich über aktuelle Entwicklungen und Lösungswege zur Umsetzung elektronischer Patientenakten</w:t>
                  </w:r>
                  <w:r w:rsidR="000B710D">
                    <w:rPr>
                      <w:rFonts w:cs="Arial"/>
                      <w:b/>
                      <w:color w:val="000000"/>
                    </w:rPr>
                    <w:t xml:space="preserve"> (</w:t>
                  </w:r>
                  <w:proofErr w:type="spellStart"/>
                  <w:r w:rsidR="000B710D">
                    <w:rPr>
                      <w:rFonts w:cs="Arial"/>
                      <w:b/>
                      <w:color w:val="000000"/>
                    </w:rPr>
                    <w:t>ePA</w:t>
                  </w:r>
                  <w:proofErr w:type="spellEnd"/>
                  <w:r w:rsidR="000B710D">
                    <w:rPr>
                      <w:rFonts w:cs="Arial"/>
                      <w:b/>
                      <w:color w:val="000000"/>
                    </w:rPr>
                    <w:t>)</w:t>
                  </w:r>
                  <w:r w:rsidR="002435F8">
                    <w:rPr>
                      <w:rFonts w:cs="Arial"/>
                      <w:b/>
                      <w:color w:val="000000"/>
                    </w:rPr>
                    <w:t>.</w:t>
                  </w:r>
                  <w:r w:rsidR="00D628BA">
                    <w:rPr>
                      <w:rFonts w:cs="Arial"/>
                      <w:b/>
                      <w:color w:val="000000"/>
                    </w:rPr>
                    <w:t xml:space="preserve"> Bei dem vom ZTG Zentrum für Telematik und Telemedizin in Kooperation mit dem Ministerium für Arbeit, Gesundheit und Soziales des Landes Nordrhein-Westfalen veranstalteten Kongress diskutierten h</w:t>
                  </w:r>
                  <w:r w:rsidR="006E5E69">
                    <w:rPr>
                      <w:rFonts w:cs="Arial"/>
                      <w:b/>
                      <w:color w:val="000000"/>
                    </w:rPr>
                    <w:t xml:space="preserve">ochkarätige Referenten </w:t>
                  </w:r>
                  <w:r w:rsidR="00A26C1D">
                    <w:rPr>
                      <w:rFonts w:cs="Arial"/>
                      <w:b/>
                      <w:color w:val="000000"/>
                    </w:rPr>
                    <w:t>u.</w:t>
                  </w:r>
                  <w:r w:rsidR="008C718B">
                    <w:rPr>
                      <w:rFonts w:cs="Arial"/>
                      <w:b/>
                      <w:color w:val="000000"/>
                    </w:rPr>
                    <w:t xml:space="preserve"> </w:t>
                  </w:r>
                  <w:r w:rsidR="00A26C1D">
                    <w:rPr>
                      <w:rFonts w:cs="Arial"/>
                      <w:b/>
                      <w:color w:val="000000"/>
                    </w:rPr>
                    <w:t>a. über die Anforderungen an ein neues E-Health-Gesetz, die nächsten Schritte zur Einführung elektronischer Aktenlösungen sowie über die Bedürfnisse der Anwender und Patienten</w:t>
                  </w:r>
                  <w:r w:rsidR="001C75EA" w:rsidRPr="001C75EA">
                    <w:rPr>
                      <w:rFonts w:cs="Arial"/>
                      <w:b/>
                      <w:color w:val="000000"/>
                    </w:rPr>
                    <w:t xml:space="preserve">. </w:t>
                  </w:r>
                  <w:r w:rsidR="00A26C1D">
                    <w:rPr>
                      <w:rFonts w:cs="Arial"/>
                      <w:b/>
                      <w:color w:val="000000"/>
                    </w:rPr>
                    <w:t>Darüber hinaus wurden ausgewählte Aktenlösungen aus der Praxis vorgestellt.</w:t>
                  </w:r>
                </w:p>
                <w:p w14:paraId="3880EB8B" w14:textId="5221591C" w:rsidR="00B40780" w:rsidRDefault="00B40780" w:rsidP="001D4FD3">
                  <w:pPr>
                    <w:spacing w:after="120"/>
                    <w:jc w:val="both"/>
                    <w:rPr>
                      <w:rFonts w:cs="Arial"/>
                      <w:b/>
                      <w:color w:val="000000"/>
                    </w:rPr>
                  </w:pPr>
                  <w:r>
                    <w:rPr>
                      <w:rFonts w:cs="Arial"/>
                      <w:b/>
                      <w:noProof/>
                      <w:color w:val="000000"/>
                    </w:rPr>
                    <w:drawing>
                      <wp:inline distT="0" distB="0" distL="0" distR="0" wp14:anchorId="64645BEA" wp14:editId="75315BAF">
                        <wp:extent cx="5671868" cy="3783135"/>
                        <wp:effectExtent l="0" t="0" r="5080" b="8255"/>
                        <wp:docPr id="3" name="Grafik 3" descr="Ein Bild, das drinnen, Boden, Person, Grupp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ealthnrw2018.jpg"/>
                                <pic:cNvPicPr/>
                              </pic:nvPicPr>
                              <pic:blipFill>
                                <a:blip r:embed="rId8">
                                  <a:extLst>
                                    <a:ext uri="{28A0092B-C50C-407E-A947-70E740481C1C}">
                                      <a14:useLocalDpi xmlns:a14="http://schemas.microsoft.com/office/drawing/2010/main" val="0"/>
                                    </a:ext>
                                  </a:extLst>
                                </a:blip>
                                <a:stretch>
                                  <a:fillRect/>
                                </a:stretch>
                              </pic:blipFill>
                              <pic:spPr>
                                <a:xfrm>
                                  <a:off x="0" y="0"/>
                                  <a:ext cx="5696784" cy="3799754"/>
                                </a:xfrm>
                                <a:prstGeom prst="rect">
                                  <a:avLst/>
                                </a:prstGeom>
                              </pic:spPr>
                            </pic:pic>
                          </a:graphicData>
                        </a:graphic>
                      </wp:inline>
                    </w:drawing>
                  </w:r>
                </w:p>
                <w:p w14:paraId="179E8687" w14:textId="65B8B3FE" w:rsidR="00B40780" w:rsidRDefault="00B40780" w:rsidP="001D4FD3">
                  <w:pPr>
                    <w:spacing w:after="120"/>
                    <w:jc w:val="both"/>
                    <w:rPr>
                      <w:rStyle w:val="Hervorhebung"/>
                      <w:rFonts w:ascii="Arial" w:hAnsi="Arial" w:cs="Arial"/>
                      <w:color w:val="3D3B3A"/>
                      <w:sz w:val="18"/>
                      <w:szCs w:val="18"/>
                      <w:shd w:val="clear" w:color="auto" w:fill="FFFFFF"/>
                    </w:rPr>
                  </w:pPr>
                  <w:r>
                    <w:rPr>
                      <w:rStyle w:val="Hervorhebung"/>
                      <w:rFonts w:ascii="Arial" w:hAnsi="Arial" w:cs="Arial"/>
                      <w:color w:val="3D3B3A"/>
                      <w:sz w:val="18"/>
                      <w:szCs w:val="18"/>
                      <w:shd w:val="clear" w:color="auto" w:fill="FFFFFF"/>
                    </w:rPr>
                    <w:t xml:space="preserve">V. l. n. r.: Dr. Stefan Bales (Ministerialrat im Bundesministerium für Gesundheit), Andreas </w:t>
                  </w:r>
                  <w:proofErr w:type="spellStart"/>
                  <w:r>
                    <w:rPr>
                      <w:rStyle w:val="Hervorhebung"/>
                      <w:rFonts w:ascii="Arial" w:hAnsi="Arial" w:cs="Arial"/>
                      <w:color w:val="3D3B3A"/>
                      <w:sz w:val="18"/>
                      <w:szCs w:val="18"/>
                      <w:shd w:val="clear" w:color="auto" w:fill="FFFFFF"/>
                    </w:rPr>
                    <w:t>Westerfellhaus</w:t>
                  </w:r>
                  <w:proofErr w:type="spellEnd"/>
                  <w:r>
                    <w:rPr>
                      <w:rStyle w:val="Hervorhebung"/>
                      <w:rFonts w:ascii="Arial" w:hAnsi="Arial" w:cs="Arial"/>
                      <w:color w:val="3D3B3A"/>
                      <w:sz w:val="18"/>
                      <w:szCs w:val="18"/>
                      <w:shd w:val="clear" w:color="auto" w:fill="FFFFFF"/>
                    </w:rPr>
                    <w:t xml:space="preserve"> (Staatssekretär im Bundesministerium für Gesundheit und Pflegebevollmächtigter des Bundes), Jan Neuhaus (Geschäftsführer Dezernat III / IT, Datenaustausch und eHealth der Deutschen Krankenhausgesellschaft), Heike </w:t>
                  </w:r>
                  <w:proofErr w:type="spellStart"/>
                  <w:r>
                    <w:rPr>
                      <w:rStyle w:val="Hervorhebung"/>
                      <w:rFonts w:ascii="Arial" w:hAnsi="Arial" w:cs="Arial"/>
                      <w:color w:val="3D3B3A"/>
                      <w:sz w:val="18"/>
                      <w:szCs w:val="18"/>
                      <w:shd w:val="clear" w:color="auto" w:fill="FFFFFF"/>
                    </w:rPr>
                    <w:t>Nowotnik</w:t>
                  </w:r>
                  <w:proofErr w:type="spellEnd"/>
                  <w:r>
                    <w:rPr>
                      <w:rStyle w:val="Hervorhebung"/>
                      <w:rFonts w:ascii="Arial" w:hAnsi="Arial" w:cs="Arial"/>
                      <w:color w:val="3D3B3A"/>
                      <w:sz w:val="18"/>
                      <w:szCs w:val="18"/>
                      <w:shd w:val="clear" w:color="auto" w:fill="FFFFFF"/>
                    </w:rPr>
                    <w:t xml:space="preserve"> (Geschäftsführerin IT-Steuerung, AOK Bundesverband), Dr. Florian Fuhrmann (Geschäftsführer der KV Telematik GmbH), Dr. Markus </w:t>
                  </w:r>
                  <w:proofErr w:type="spellStart"/>
                  <w:r>
                    <w:rPr>
                      <w:rStyle w:val="Hervorhebung"/>
                      <w:rFonts w:ascii="Arial" w:hAnsi="Arial" w:cs="Arial"/>
                      <w:color w:val="3D3B3A"/>
                      <w:sz w:val="18"/>
                      <w:szCs w:val="18"/>
                      <w:shd w:val="clear" w:color="auto" w:fill="FFFFFF"/>
                    </w:rPr>
                    <w:t>Schlobohm</w:t>
                  </w:r>
                  <w:proofErr w:type="spellEnd"/>
                  <w:r>
                    <w:rPr>
                      <w:rStyle w:val="Hervorhebung"/>
                      <w:rFonts w:ascii="Arial" w:hAnsi="Arial" w:cs="Arial"/>
                      <w:color w:val="3D3B3A"/>
                      <w:sz w:val="18"/>
                      <w:szCs w:val="18"/>
                      <w:shd w:val="clear" w:color="auto" w:fill="FFFFFF"/>
                    </w:rPr>
                    <w:t xml:space="preserve"> (Leitung des Geschäftsbereichs Unternehmensentwicklung der Techniker Krankenkasse) und Mathias Redders (Referatsleiter</w:t>
                  </w:r>
                  <w:r w:rsidR="00836E49">
                    <w:rPr>
                      <w:rStyle w:val="Hervorhebung"/>
                      <w:rFonts w:ascii="Arial" w:hAnsi="Arial" w:cs="Arial"/>
                      <w:color w:val="3D3B3A"/>
                      <w:sz w:val="18"/>
                      <w:szCs w:val="18"/>
                      <w:shd w:val="clear" w:color="auto" w:fill="FFFFFF"/>
                    </w:rPr>
                    <w:t xml:space="preserve"> </w:t>
                  </w:r>
                  <w:r>
                    <w:rPr>
                      <w:rStyle w:val="Hervorhebung"/>
                      <w:rFonts w:ascii="Arial" w:hAnsi="Arial" w:cs="Arial"/>
                      <w:color w:val="3D3B3A"/>
                      <w:sz w:val="18"/>
                      <w:szCs w:val="18"/>
                      <w:shd w:val="clear" w:color="auto" w:fill="FFFFFF"/>
                    </w:rPr>
                    <w:t>im Ministerium für Arbeit, Gesundheit und Soziales des Landes Nordrhein-Westfalen) diskutieren über Anforderungen an ein neues Gesetz zu elektronischen Patientenakten. (Bild: ZTG GmbH / Peter Lippsmeier)</w:t>
                  </w:r>
                </w:p>
                <w:p w14:paraId="6BCCDE13" w14:textId="77777777" w:rsidR="00B40780" w:rsidRDefault="00B40780" w:rsidP="001D4FD3">
                  <w:pPr>
                    <w:spacing w:after="120"/>
                    <w:jc w:val="both"/>
                    <w:rPr>
                      <w:rFonts w:cs="Arial"/>
                      <w:b/>
                      <w:color w:val="000000"/>
                    </w:rPr>
                  </w:pPr>
                </w:p>
                <w:p w14:paraId="62F0CA2B" w14:textId="379BB71E" w:rsidR="00F94AA4" w:rsidRDefault="00275190" w:rsidP="001D4FD3">
                  <w:pPr>
                    <w:spacing w:after="120"/>
                    <w:jc w:val="both"/>
                    <w:rPr>
                      <w:noProof/>
                    </w:rPr>
                  </w:pPr>
                  <w:r w:rsidRPr="00275190">
                    <w:rPr>
                      <w:rFonts w:cs="Arial"/>
                      <w:b/>
                      <w:color w:val="000000"/>
                    </w:rPr>
                    <w:lastRenderedPageBreak/>
                    <w:br/>
                  </w:r>
                  <w:bookmarkStart w:id="0" w:name="_Hlk524356004"/>
                  <w:r w:rsidR="004109CF">
                    <w:rPr>
                      <w:rFonts w:cs="Arial"/>
                      <w:color w:val="000000"/>
                    </w:rPr>
                    <w:t>„</w:t>
                  </w:r>
                  <w:r w:rsidR="002D1368">
                    <w:rPr>
                      <w:rFonts w:cs="Arial"/>
                      <w:color w:val="000000"/>
                    </w:rPr>
                    <w:t xml:space="preserve">Ziel der Fachtagung </w:t>
                  </w:r>
                  <w:r w:rsidR="00A26C1D">
                    <w:rPr>
                      <w:rFonts w:cs="Arial"/>
                      <w:color w:val="000000"/>
                    </w:rPr>
                    <w:t>ist</w:t>
                  </w:r>
                  <w:r w:rsidR="002D1368">
                    <w:rPr>
                      <w:rFonts w:cs="Arial"/>
                      <w:color w:val="000000"/>
                    </w:rPr>
                    <w:t xml:space="preserve"> es, </w:t>
                  </w:r>
                  <w:r w:rsidR="00F94AA4">
                    <w:rPr>
                      <w:rFonts w:cs="Arial"/>
                      <w:color w:val="000000"/>
                    </w:rPr>
                    <w:t xml:space="preserve">richtungsweisende Impulse </w:t>
                  </w:r>
                  <w:r w:rsidR="00A26C1D">
                    <w:rPr>
                      <w:rFonts w:cs="Arial"/>
                      <w:color w:val="000000"/>
                    </w:rPr>
                    <w:t>zu geben</w:t>
                  </w:r>
                  <w:r w:rsidR="00F94AA4">
                    <w:rPr>
                      <w:rFonts w:cs="Arial"/>
                      <w:color w:val="000000"/>
                    </w:rPr>
                    <w:t xml:space="preserve">. Es gibt in Deutschland mehrere innovative </w:t>
                  </w:r>
                  <w:r w:rsidR="00F94AA4" w:rsidRPr="00E5022D">
                    <w:rPr>
                      <w:rFonts w:cstheme="minorHAnsi"/>
                    </w:rPr>
                    <w:t>Ansätze für einrichtungsübergreifende Patientenakten</w:t>
                  </w:r>
                  <w:r w:rsidR="00F94AA4">
                    <w:rPr>
                      <w:rFonts w:cstheme="minorHAnsi"/>
                    </w:rPr>
                    <w:t>. Sie verdeutlichen, welche IT-Leistungen bereits jetzt im Versorgungsalltag möglich sind</w:t>
                  </w:r>
                  <w:r w:rsidR="002D1368">
                    <w:rPr>
                      <w:rFonts w:cs="Arial"/>
                      <w:color w:val="000000"/>
                    </w:rPr>
                    <w:t xml:space="preserve"> </w:t>
                  </w:r>
                  <w:r w:rsidR="00F94AA4">
                    <w:rPr>
                      <w:rFonts w:cs="Arial"/>
                      <w:color w:val="000000"/>
                    </w:rPr>
                    <w:t xml:space="preserve">und wie wirkungsvoll sie </w:t>
                  </w:r>
                  <w:r w:rsidR="002D1368" w:rsidRPr="00865C88">
                    <w:rPr>
                      <w:noProof/>
                    </w:rPr>
                    <w:t>Versorgungsprozesse und Behandlungsabläufe</w:t>
                  </w:r>
                  <w:r w:rsidR="002D1368">
                    <w:rPr>
                      <w:noProof/>
                    </w:rPr>
                    <w:t xml:space="preserve"> optimieren</w:t>
                  </w:r>
                  <w:r w:rsidR="00F94AA4">
                    <w:rPr>
                      <w:noProof/>
                    </w:rPr>
                    <w:t xml:space="preserve"> können.</w:t>
                  </w:r>
                  <w:r w:rsidR="00A44763">
                    <w:rPr>
                      <w:noProof/>
                    </w:rPr>
                    <w:t xml:space="preserve"> Für ein einheitliches Angebot an eAkten </w:t>
                  </w:r>
                  <w:r w:rsidR="00877C12">
                    <w:rPr>
                      <w:noProof/>
                    </w:rPr>
                    <w:t>haben wir in Nordrhein-Westfalen nötige Veränderungen der Versorgungsstrukturen</w:t>
                  </w:r>
                  <w:r w:rsidR="00474B84">
                    <w:rPr>
                      <w:noProof/>
                    </w:rPr>
                    <w:t xml:space="preserve"> im Blick“, </w:t>
                  </w:r>
                  <w:bookmarkEnd w:id="0"/>
                  <w:r w:rsidR="00474B84">
                    <w:rPr>
                      <w:noProof/>
                    </w:rPr>
                    <w:t xml:space="preserve">eröffnete </w:t>
                  </w:r>
                  <w:r w:rsidR="00474B84" w:rsidRPr="006B4D15">
                    <w:rPr>
                      <w:noProof/>
                    </w:rPr>
                    <w:t>Günter van Aalst</w:t>
                  </w:r>
                  <w:r w:rsidR="00474B84">
                    <w:rPr>
                      <w:noProof/>
                    </w:rPr>
                    <w:t xml:space="preserve">, stv. </w:t>
                  </w:r>
                  <w:r w:rsidR="00D628BA">
                    <w:rPr>
                      <w:noProof/>
                    </w:rPr>
                    <w:t>ZTG-</w:t>
                  </w:r>
                  <w:r w:rsidR="00474B84">
                    <w:rPr>
                      <w:noProof/>
                    </w:rPr>
                    <w:t>Aufsichtsratvorsitzender, den Fachkongress.</w:t>
                  </w:r>
                </w:p>
                <w:p w14:paraId="7AD91539" w14:textId="5D56ADD4" w:rsidR="000A33E1" w:rsidRDefault="007724DC" w:rsidP="000A33E1">
                  <w:pPr>
                    <w:jc w:val="both"/>
                  </w:pPr>
                  <w:r w:rsidRPr="00C14178">
                    <w:t>Prof. Dr. Peter Haas</w:t>
                  </w:r>
                  <w:r w:rsidR="00660438">
                    <w:t xml:space="preserve"> (</w:t>
                  </w:r>
                  <w:r>
                    <w:t>Fachhochschule Dortmund</w:t>
                  </w:r>
                  <w:r w:rsidR="00660438">
                    <w:t>)</w:t>
                  </w:r>
                  <w:r>
                    <w:t xml:space="preserve"> benannte bei seinem </w:t>
                  </w:r>
                  <w:r w:rsidR="006A5A76">
                    <w:t>Einführungsv</w:t>
                  </w:r>
                  <w:r w:rsidR="006C24FF">
                    <w:t>ortrag</w:t>
                  </w:r>
                  <w:r>
                    <w:t xml:space="preserve"> zu elektronischen Patientenakten bedeutsame Voraussetzungen für eine gelingende Realisierung: „Es ist wichtig, eine einheitliche Konzeptualisierung </w:t>
                  </w:r>
                  <w:r w:rsidR="00C14178">
                    <w:t xml:space="preserve">zu haben, was eine </w:t>
                  </w:r>
                  <w:proofErr w:type="spellStart"/>
                  <w:r w:rsidR="00660438">
                    <w:t>e</w:t>
                  </w:r>
                  <w:r w:rsidR="00C14178">
                    <w:t>PA</w:t>
                  </w:r>
                  <w:proofErr w:type="spellEnd"/>
                  <w:r w:rsidR="00C14178">
                    <w:t xml:space="preserve"> eigentlich ist. </w:t>
                  </w:r>
                  <w:r w:rsidR="00836E49" w:rsidRPr="00836E49">
                    <w:t>Das kann z. B. durch charakterisierende Attribute, wie d</w:t>
                  </w:r>
                  <w:r w:rsidR="00CA098D">
                    <w:t>ie</w:t>
                  </w:r>
                  <w:r w:rsidR="00836E49" w:rsidRPr="00836E49">
                    <w:t xml:space="preserve"> eindeutige</w:t>
                  </w:r>
                  <w:bookmarkStart w:id="1" w:name="_GoBack"/>
                  <w:bookmarkEnd w:id="1"/>
                  <w:r w:rsidR="00836E49" w:rsidRPr="00836E49">
                    <w:t xml:space="preserve"> Angabe des Gegenstandsbereichs, des Verwendungszwecks, der Inhalte, der Verteilung und des Krankheitsbezugs sowie der Moderation, erfolgen.</w:t>
                  </w:r>
                  <w:r>
                    <w:t>“</w:t>
                  </w:r>
                  <w:r w:rsidR="00A96926">
                    <w:t xml:space="preserve"> Derzeit gebe es viele Lösungsansätze, die eine gemeinsame Zielsetzung einen müsse</w:t>
                  </w:r>
                  <w:r w:rsidR="00A26C1D">
                    <w:t>, so Haas.</w:t>
                  </w:r>
                </w:p>
                <w:p w14:paraId="1A77B7C0" w14:textId="106651E1" w:rsidR="00BE47C1" w:rsidRPr="000A33E1" w:rsidRDefault="000A33E1" w:rsidP="000A33E1">
                  <w:pPr>
                    <w:jc w:val="both"/>
                  </w:pPr>
                  <w:r>
                    <w:t xml:space="preserve">Dass bereits sektorübergreifend kooperiert wird, zeigen aktuelle Projekte aus Nordrhein-Westfalen, </w:t>
                  </w:r>
                  <w:r w:rsidR="00A26C1D">
                    <w:t>in denen elektronische Aktenlösungen in der Versorgung genutzt werden</w:t>
                  </w:r>
                  <w:r>
                    <w:t xml:space="preserve">. </w:t>
                  </w:r>
                  <w:r w:rsidR="009D5B3C" w:rsidRPr="00660438">
                    <w:t>Mathias Redders</w:t>
                  </w:r>
                  <w:r>
                    <w:t xml:space="preserve"> (</w:t>
                  </w:r>
                  <w:r w:rsidR="009D5B3C">
                    <w:t>Ministerium für Arbeit, Gesundheit und Soziales des Landes Nordrhein-Westfalen</w:t>
                  </w:r>
                  <w:r>
                    <w:t>)</w:t>
                  </w:r>
                  <w:r w:rsidR="00F94AD5">
                    <w:t xml:space="preserve"> </w:t>
                  </w:r>
                  <w:r w:rsidR="00A26C1D">
                    <w:t xml:space="preserve">betonte in seiner Vorstellung der NRW-Digitalisierungsstrategie das </w:t>
                  </w:r>
                  <w:r w:rsidR="006D5592">
                    <w:t>a</w:t>
                  </w:r>
                  <w:r w:rsidR="00A26C1D">
                    <w:t>ktuelle und zukünftige Engagement des Landes</w:t>
                  </w:r>
                  <w:r w:rsidR="00885DF9">
                    <w:t xml:space="preserve">: </w:t>
                  </w:r>
                  <w:bookmarkStart w:id="2" w:name="_Hlk524421331"/>
                  <w:r w:rsidR="00885DF9" w:rsidRPr="000B6484">
                    <w:t>„</w:t>
                  </w:r>
                  <w:r w:rsidR="00F94AD5" w:rsidRPr="000B6484">
                    <w:t>Wir sind stolz,</w:t>
                  </w:r>
                  <w:r w:rsidR="003514D2" w:rsidRPr="000B6484">
                    <w:t xml:space="preserve"> </w:t>
                  </w:r>
                  <w:r w:rsidR="00C06FC2">
                    <w:t xml:space="preserve">so viele </w:t>
                  </w:r>
                  <w:r w:rsidR="003514D2" w:rsidRPr="000B6484">
                    <w:t>innovative Projekte</w:t>
                  </w:r>
                  <w:r w:rsidR="00C06FC2">
                    <w:t xml:space="preserve"> in NRW</w:t>
                  </w:r>
                  <w:r w:rsidR="003514D2" w:rsidRPr="000B6484">
                    <w:t xml:space="preserve"> zu </w:t>
                  </w:r>
                  <w:r w:rsidR="00355A35">
                    <w:t>haben</w:t>
                  </w:r>
                  <w:r w:rsidR="00E479F0">
                    <w:t>, die</w:t>
                  </w:r>
                  <w:r w:rsidR="00355A35">
                    <w:t xml:space="preserve"> zum Ziel</w:t>
                  </w:r>
                  <w:r w:rsidR="00E479F0">
                    <w:t xml:space="preserve"> haben</w:t>
                  </w:r>
                  <w:r w:rsidR="00355A35">
                    <w:t xml:space="preserve">, die Kommunikation im digitalen Gesundheitswesen zu stärken. </w:t>
                  </w:r>
                  <w:r w:rsidR="00F94AD5" w:rsidRPr="000B6484">
                    <w:t>Denn nur dann, wenn Ärzte sektorübergreifend miteinander kommunizieren können, ist dafür gesorgt, dass Patienten auf einem noch höheren Niveau versorgt</w:t>
                  </w:r>
                  <w:r w:rsidR="00F94AD5">
                    <w:rPr>
                      <w:rFonts w:cs="Arial"/>
                      <w:color w:val="000000"/>
                    </w:rPr>
                    <w:t xml:space="preserve"> werden können.</w:t>
                  </w:r>
                  <w:r w:rsidR="00E479F0">
                    <w:rPr>
                      <w:rFonts w:cs="Arial"/>
                      <w:color w:val="000000"/>
                    </w:rPr>
                    <w:t xml:space="preserve"> Mit unserer Strategie für ein digitales Nordrhein-Westfalen sind wir bundesweit Vorreiter und verstärken unser Engagement insbesondere im Bereich der elektronischen Akten noch weiter.</w:t>
                  </w:r>
                  <w:r w:rsidR="00885DF9">
                    <w:rPr>
                      <w:rFonts w:cs="Arial"/>
                      <w:color w:val="000000"/>
                    </w:rPr>
                    <w:t>“</w:t>
                  </w:r>
                  <w:r w:rsidR="00A26C1D">
                    <w:rPr>
                      <w:rFonts w:cs="Arial"/>
                      <w:color w:val="000000"/>
                    </w:rPr>
                    <w:t xml:space="preserve"> </w:t>
                  </w:r>
                </w:p>
                <w:bookmarkEnd w:id="2"/>
                <w:p w14:paraId="2EDC9D98" w14:textId="72E8012D" w:rsidR="00710B30" w:rsidRDefault="003B7D60" w:rsidP="00D4771E">
                  <w:pPr>
                    <w:jc w:val="both"/>
                  </w:pPr>
                  <w:r>
                    <w:t xml:space="preserve">Bei der anschließenden Diskussionsrunde </w:t>
                  </w:r>
                  <w:r w:rsidR="00394FC2">
                    <w:t xml:space="preserve">zum Thema „Anforderungen an ein neues Gesetz“  </w:t>
                  </w:r>
                  <w:r>
                    <w:t xml:space="preserve">forderte </w:t>
                  </w:r>
                  <w:r w:rsidR="00543739" w:rsidRPr="006D5592">
                    <w:t xml:space="preserve">Andreas </w:t>
                  </w:r>
                  <w:proofErr w:type="spellStart"/>
                  <w:r w:rsidR="00543739" w:rsidRPr="006D5592">
                    <w:t>Westerfellhaus</w:t>
                  </w:r>
                  <w:proofErr w:type="spellEnd"/>
                  <w:r w:rsidR="006D5592" w:rsidRPr="006D5592">
                    <w:t xml:space="preserve"> (Staatssekretär im Bundesministerium für Gesundheit, und Pflegebevollmächtig</w:t>
                  </w:r>
                  <w:r w:rsidR="00394FC2">
                    <w:t>t</w:t>
                  </w:r>
                  <w:r w:rsidR="006D5592" w:rsidRPr="006D5592">
                    <w:t>er des Bundes)</w:t>
                  </w:r>
                  <w:r>
                    <w:t xml:space="preserve">: </w:t>
                  </w:r>
                  <w:bookmarkStart w:id="3" w:name="_Hlk524356441"/>
                  <w:r w:rsidR="00543739">
                    <w:t>„</w:t>
                  </w:r>
                  <w:r w:rsidR="002D4B42" w:rsidRPr="002D4B42">
                    <w:rPr>
                      <w:rFonts w:ascii="Calibri" w:eastAsia="Times New Roman" w:hAnsi="Calibri" w:cs="Times New Roman"/>
                    </w:rPr>
                    <w:t>Klar ist: Zuallererst muss die Versorgung immer den Pflegebedürftigen und Patienten dienen. Dazu müssen auch die Schnittstellen der Fachkräfte im ländlichen Raum verbessert werden. Ich werde bei der anstehenden Gesetzgebung auf eine sichere Patientenversorgung durch sektorübergreifende Schnittstellenarbeit achten, immer unter der Berücksichtigung der Datenhoheit des Patienten</w:t>
                  </w:r>
                  <w:r w:rsidR="00610915">
                    <w:t>.“</w:t>
                  </w:r>
                  <w:r w:rsidR="00E031C6">
                    <w:t xml:space="preserve"> </w:t>
                  </w:r>
                  <w:bookmarkEnd w:id="3"/>
                  <w:r w:rsidR="00E031C6">
                    <w:t xml:space="preserve">Für eine gemeinsame, einheitliche Schnittstellenstruktur sprachen sich die Podiumsdiskutanten einstimmig aus. </w:t>
                  </w:r>
                  <w:r w:rsidR="00710B30" w:rsidRPr="00EF0D93">
                    <w:t>Jan Neuhaus</w:t>
                  </w:r>
                  <w:r w:rsidR="00660438">
                    <w:t xml:space="preserve"> (</w:t>
                  </w:r>
                  <w:r w:rsidR="007F61AA">
                    <w:t>Deutsche Krankenhausgesellschaft</w:t>
                  </w:r>
                  <w:r w:rsidR="00660438">
                    <w:t>)</w:t>
                  </w:r>
                  <w:r w:rsidR="007F61AA">
                    <w:t xml:space="preserve"> bekräftigte: </w:t>
                  </w:r>
                  <w:r w:rsidR="00710B30">
                    <w:t>„Ärzte, Pflegekräfte und andere Beteiligte in Kliniken</w:t>
                  </w:r>
                  <w:r w:rsidR="00774588">
                    <w:t xml:space="preserve"> und Arztpraxen</w:t>
                  </w:r>
                  <w:r w:rsidR="00710B30">
                    <w:t xml:space="preserve"> </w:t>
                  </w:r>
                  <w:r w:rsidR="007F61AA">
                    <w:t>wünschen sich</w:t>
                  </w:r>
                  <w:r w:rsidR="00710B30">
                    <w:t xml:space="preserve"> eine einheitliche elektronische Aktenlösung. Wir begrüßen es, dass der Gesetzgeber in Deutschland eine einzige Akte vorsieht.</w:t>
                  </w:r>
                  <w:r w:rsidR="007F61AA">
                    <w:t xml:space="preserve"> </w:t>
                  </w:r>
                  <w:r w:rsidR="00710B30">
                    <w:t xml:space="preserve">Und </w:t>
                  </w:r>
                  <w:r w:rsidR="006C75B5">
                    <w:t>w</w:t>
                  </w:r>
                  <w:r w:rsidR="00710B30">
                    <w:t xml:space="preserve">ir gehen davon aus, dass </w:t>
                  </w:r>
                  <w:r w:rsidR="00C14178">
                    <w:t xml:space="preserve">in den Krankenhäusern in Zukunft exakt zwei einrichtungsübergreifende Akten verwendet werden: die </w:t>
                  </w:r>
                  <w:r w:rsidR="00710B30">
                    <w:t>elektr</w:t>
                  </w:r>
                  <w:r w:rsidR="006C75B5">
                    <w:t>onische</w:t>
                  </w:r>
                  <w:r w:rsidR="00710B30">
                    <w:t xml:space="preserve"> Fallakte </w:t>
                  </w:r>
                  <w:r w:rsidR="006C75B5">
                    <w:t>für die Kommunikation zwischen Leistungserbringern</w:t>
                  </w:r>
                  <w:r w:rsidR="00710B30">
                    <w:t xml:space="preserve"> sowie </w:t>
                  </w:r>
                  <w:r w:rsidR="00C14178">
                    <w:t>die</w:t>
                  </w:r>
                  <w:r w:rsidR="00710B30">
                    <w:t xml:space="preserve"> elektr</w:t>
                  </w:r>
                  <w:r w:rsidR="006C75B5">
                    <w:t>onische</w:t>
                  </w:r>
                  <w:r w:rsidR="00710B30">
                    <w:t xml:space="preserve"> Patientenakte</w:t>
                  </w:r>
                  <w:r w:rsidR="006C75B5">
                    <w:t xml:space="preserve"> </w:t>
                  </w:r>
                  <w:r w:rsidR="00C14178">
                    <w:t>nach § 291a SGB V in der Hoheit der</w:t>
                  </w:r>
                  <w:r w:rsidR="006C75B5">
                    <w:t xml:space="preserve"> Patienten</w:t>
                  </w:r>
                  <w:r w:rsidR="00710B30">
                    <w:t>.“</w:t>
                  </w:r>
                </w:p>
                <w:p w14:paraId="1646EEE0" w14:textId="548A7C87" w:rsidR="00251C4D" w:rsidRDefault="003837CD" w:rsidP="00D4771E">
                  <w:pPr>
                    <w:jc w:val="both"/>
                  </w:pPr>
                  <w:r w:rsidRPr="00EF0D93">
                    <w:t xml:space="preserve">Dr. Stefan </w:t>
                  </w:r>
                  <w:r w:rsidR="00B45B4E" w:rsidRPr="00EF0D93">
                    <w:t>Bales</w:t>
                  </w:r>
                  <w:r w:rsidR="00E031C6">
                    <w:t xml:space="preserve"> (</w:t>
                  </w:r>
                  <w:r>
                    <w:t>Bundesministerium für Gesundheit</w:t>
                  </w:r>
                  <w:r w:rsidR="00E031C6">
                    <w:t>)</w:t>
                  </w:r>
                  <w:r>
                    <w:t xml:space="preserve"> zeigte sich zuversichtlich im Hinblick auf die kommende Gesetzgebung: </w:t>
                  </w:r>
                  <w:r w:rsidR="00B45B4E">
                    <w:t>„</w:t>
                  </w:r>
                  <w:r w:rsidR="00FD44B1">
                    <w:t>Durch das T</w:t>
                  </w:r>
                  <w:r w:rsidR="00E61F47">
                    <w:t>erminservice- und Versorgungsgesetz (T</w:t>
                  </w:r>
                  <w:r w:rsidR="00FD44B1">
                    <w:t>SVG</w:t>
                  </w:r>
                  <w:r w:rsidR="00E61F47">
                    <w:t xml:space="preserve">) </w:t>
                  </w:r>
                  <w:r w:rsidR="00FD44B1">
                    <w:t>werden neue Regelungen auf den Weg gebracht, die durch das</w:t>
                  </w:r>
                  <w:r w:rsidR="006C75B5">
                    <w:t xml:space="preserve"> </w:t>
                  </w:r>
                  <w:r w:rsidR="00FD44B1">
                    <w:t>Digitalisierungsgesetz entsprechend fortgeführt werden.</w:t>
                  </w:r>
                  <w:r w:rsidR="006C75B5">
                    <w:t xml:space="preserve"> </w:t>
                  </w:r>
                  <w:r w:rsidR="00FD44B1">
                    <w:t xml:space="preserve">Ziel ist es, eine Akte zu haben, die kassenübergreifend nutzbar </w:t>
                  </w:r>
                  <w:r w:rsidR="006C75B5">
                    <w:t>ist</w:t>
                  </w:r>
                  <w:r w:rsidR="00FD44B1">
                    <w:t xml:space="preserve"> ohne zu komplizierte technische Anforderungen</w:t>
                  </w:r>
                  <w:r w:rsidR="0085031A">
                    <w:t xml:space="preserve"> an den Versicherten</w:t>
                  </w:r>
                  <w:r w:rsidR="00FD44B1">
                    <w:t>.</w:t>
                  </w:r>
                  <w:r>
                    <w:t xml:space="preserve"> </w:t>
                  </w:r>
                  <w:r w:rsidR="00251C4D">
                    <w:t xml:space="preserve">Eine zentrale Akte sorgt für höhere Transparenz und </w:t>
                  </w:r>
                  <w:r w:rsidR="00251C4D">
                    <w:lastRenderedPageBreak/>
                    <w:t>ermöglicht eine höhere Qualität in der Versorgung durch schnelleren Austausch von Patientendaten</w:t>
                  </w:r>
                  <w:r w:rsidR="003E6D4C">
                    <w:t xml:space="preserve"> wie Laborwerte oder Medikamentengabe</w:t>
                  </w:r>
                  <w:r w:rsidR="00251C4D">
                    <w:t>.</w:t>
                  </w:r>
                  <w:r w:rsidR="003E6D4C">
                    <w:t>“</w:t>
                  </w:r>
                </w:p>
                <w:p w14:paraId="5251492C" w14:textId="50C094FF" w:rsidR="003216B3" w:rsidRDefault="003216B3" w:rsidP="00D4771E">
                  <w:pPr>
                    <w:jc w:val="both"/>
                  </w:pPr>
                  <w:r>
                    <w:t xml:space="preserve">Im weiteren Verlauf der Veranstaltung </w:t>
                  </w:r>
                  <w:r w:rsidR="00A26C1D">
                    <w:t>wurden</w:t>
                  </w:r>
                  <w:r>
                    <w:t xml:space="preserve"> weitere Schritte </w:t>
                  </w:r>
                  <w:r w:rsidR="00A26C1D">
                    <w:t>zur</w:t>
                  </w:r>
                  <w:r>
                    <w:t xml:space="preserve"> Einführung elektronischer Patientenakte</w:t>
                  </w:r>
                  <w:r w:rsidR="00547E15">
                    <w:t>n</w:t>
                  </w:r>
                  <w:r w:rsidR="00A26C1D">
                    <w:t xml:space="preserve"> diskutiert</w:t>
                  </w:r>
                  <w:r w:rsidR="00547E15">
                    <w:t xml:space="preserve">, </w:t>
                  </w:r>
                  <w:r w:rsidR="00A26C1D">
                    <w:t>ein</w:t>
                  </w:r>
                  <w:r>
                    <w:t xml:space="preserve"> Blick in die Praxis </w:t>
                  </w:r>
                  <w:r w:rsidR="00A26C1D">
                    <w:t xml:space="preserve">gewagt und </w:t>
                  </w:r>
                  <w:r w:rsidR="00547E15">
                    <w:t>Anforderungen der Anwender</w:t>
                  </w:r>
                  <w:r w:rsidR="00A26C1D">
                    <w:t xml:space="preserve"> und Patienten betrachtet</w:t>
                  </w:r>
                  <w:r w:rsidR="00547E15">
                    <w:t xml:space="preserve">. Während des Fachkongresses bot eine begleitende Poster-Ausstellung die Möglichkeit, sich über aktuelle Projekte und Lösungen aus dem </w:t>
                  </w:r>
                  <w:r w:rsidR="000B710D" w:rsidRPr="000B710D">
                    <w:t>auf GMK-Beschluss gegründeten „Forum Elektronische Patientenakten“ (</w:t>
                  </w:r>
                  <w:proofErr w:type="spellStart"/>
                  <w:r w:rsidR="000B710D">
                    <w:fldChar w:fldCharType="begin"/>
                  </w:r>
                  <w:r w:rsidR="000B710D">
                    <w:instrText xml:space="preserve"> HYPERLINK "https://www.epa-forum.de/" \t "_blank" </w:instrText>
                  </w:r>
                  <w:r w:rsidR="000B710D">
                    <w:fldChar w:fldCharType="separate"/>
                  </w:r>
                  <w:r w:rsidR="000B710D" w:rsidRPr="000B710D">
                    <w:t>ePA</w:t>
                  </w:r>
                  <w:proofErr w:type="spellEnd"/>
                  <w:r w:rsidR="000B710D" w:rsidRPr="000B710D">
                    <w:t>-Forum</w:t>
                  </w:r>
                  <w:r w:rsidR="000B710D">
                    <w:fldChar w:fldCharType="end"/>
                  </w:r>
                  <w:r w:rsidR="000B710D" w:rsidRPr="000B710D">
                    <w:t>) </w:t>
                  </w:r>
                  <w:r w:rsidR="00547E15">
                    <w:t xml:space="preserve"> zu informieren.</w:t>
                  </w:r>
                </w:p>
                <w:p w14:paraId="5FB611D9" w14:textId="77777777" w:rsidR="00836E49" w:rsidRPr="00836E49" w:rsidRDefault="00836E49" w:rsidP="00836E49">
                  <w:pPr>
                    <w:autoSpaceDE w:val="0"/>
                    <w:autoSpaceDN w:val="0"/>
                    <w:spacing w:after="0" w:line="240" w:lineRule="auto"/>
                    <w:jc w:val="both"/>
                  </w:pPr>
                  <w:r w:rsidRPr="00836E49">
                    <w:t xml:space="preserve">Die Diskussion um das Thema elektronische Akten führt das ZTG gemeinsam mit Partnern beim 3. Deutschen Interoperabilitätstag (DIT) am 08. Oktober 2018 in Berlin fort. Im Themenblock „Vernetzte Versorgung: Mehr als ein Netz aus Akten“ wird diskutiert, wie Behandlungsprozesse neu gedacht werden müssen. Weitere Informationen zum DIT und zur gemeinsam stattfindenden HL7/IHE-Jahrestagung finden Sie unter </w:t>
                  </w:r>
                  <w:hyperlink r:id="rId9" w:history="1">
                    <w:r w:rsidRPr="00836E49">
                      <w:rPr>
                        <w:rStyle w:val="Hyperlink"/>
                      </w:rPr>
                      <w:t>www.interop-tag.de</w:t>
                    </w:r>
                  </w:hyperlink>
                  <w:r w:rsidRPr="00836E49">
                    <w:t>.</w:t>
                  </w:r>
                </w:p>
                <w:p w14:paraId="0720EDCE" w14:textId="53BB9E55" w:rsidR="00E969F6" w:rsidRDefault="00E969F6" w:rsidP="00440984">
                  <w:pPr>
                    <w:autoSpaceDE w:val="0"/>
                    <w:autoSpaceDN w:val="0"/>
                    <w:spacing w:after="0" w:line="240" w:lineRule="auto"/>
                    <w:jc w:val="both"/>
                  </w:pPr>
                </w:p>
                <w:p w14:paraId="2AFB1462" w14:textId="77777777" w:rsidR="00440984" w:rsidRDefault="00440984" w:rsidP="00440984">
                  <w:pPr>
                    <w:autoSpaceDE w:val="0"/>
                    <w:autoSpaceDN w:val="0"/>
                    <w:spacing w:after="0" w:line="240" w:lineRule="auto"/>
                    <w:jc w:val="both"/>
                  </w:pPr>
                </w:p>
                <w:p w14:paraId="06481966" w14:textId="13724BA7" w:rsidR="003E6D4C" w:rsidRDefault="003E6D4C" w:rsidP="00D4771E">
                  <w:pPr>
                    <w:jc w:val="both"/>
                  </w:pPr>
                </w:p>
                <w:p w14:paraId="6BAA0C58" w14:textId="77777777" w:rsidR="00543739" w:rsidRDefault="00543739" w:rsidP="00D4771E">
                  <w:pPr>
                    <w:jc w:val="both"/>
                  </w:pPr>
                </w:p>
                <w:p w14:paraId="5BB56842" w14:textId="5820ACFC" w:rsidR="00946A5C" w:rsidRDefault="00946A5C" w:rsidP="00D4771E">
                  <w:pPr>
                    <w:jc w:val="both"/>
                  </w:pPr>
                </w:p>
                <w:p w14:paraId="4BB81DF7" w14:textId="26D2931B" w:rsidR="00DC1E6D" w:rsidRDefault="00DC1E6D" w:rsidP="00B27C33">
                  <w:pPr>
                    <w:shd w:val="clear" w:color="auto" w:fill="FFFFFF"/>
                    <w:spacing w:before="100" w:beforeAutospacing="1" w:after="100" w:afterAutospacing="1" w:line="240" w:lineRule="auto"/>
                    <w:jc w:val="both"/>
                    <w:textAlignment w:val="baseline"/>
                    <w:rPr>
                      <w:rFonts w:cs="Arial"/>
                      <w:color w:val="000000"/>
                    </w:rPr>
                  </w:pPr>
                </w:p>
                <w:p w14:paraId="65B30637" w14:textId="4B97B98B" w:rsidR="00440984" w:rsidRPr="00B27C33" w:rsidRDefault="00440984" w:rsidP="00B27C33">
                  <w:pPr>
                    <w:shd w:val="clear" w:color="auto" w:fill="FFFFFF"/>
                    <w:spacing w:before="100" w:beforeAutospacing="1" w:after="100" w:afterAutospacing="1" w:line="240" w:lineRule="auto"/>
                    <w:jc w:val="both"/>
                    <w:textAlignment w:val="baseline"/>
                    <w:rPr>
                      <w:rFonts w:cs="Arial"/>
                      <w:color w:val="000000"/>
                    </w:rPr>
                  </w:pPr>
                </w:p>
              </w:tc>
            </w:tr>
          </w:tbl>
          <w:p w14:paraId="148200D7" w14:textId="77777777" w:rsidR="006232F2" w:rsidRPr="009D1F5F" w:rsidRDefault="006232F2">
            <w:pPr>
              <w:rPr>
                <w:rFonts w:eastAsia="Times New Roman"/>
                <w:sz w:val="20"/>
                <w:szCs w:val="20"/>
              </w:rPr>
            </w:pPr>
          </w:p>
        </w:tc>
      </w:tr>
    </w:tbl>
    <w:p w14:paraId="5E690A98" w14:textId="2E02CFFD" w:rsidR="00440984" w:rsidRDefault="00440984" w:rsidP="00B462F1">
      <w:pPr>
        <w:rPr>
          <w:rFonts w:cs="Arial"/>
          <w:b/>
          <w:u w:val="single"/>
        </w:rPr>
      </w:pPr>
    </w:p>
    <w:p w14:paraId="3CF1E358" w14:textId="26AB76EB" w:rsidR="005A7974" w:rsidRDefault="005A7974" w:rsidP="00B462F1">
      <w:pPr>
        <w:rPr>
          <w:rFonts w:cs="Arial"/>
          <w:b/>
          <w:u w:val="single"/>
        </w:rPr>
      </w:pPr>
    </w:p>
    <w:p w14:paraId="1AFDE7F2" w14:textId="19B7E8D6" w:rsidR="005A7974" w:rsidRDefault="005A7974" w:rsidP="00B462F1">
      <w:pPr>
        <w:rPr>
          <w:rFonts w:cs="Arial"/>
          <w:b/>
          <w:u w:val="single"/>
        </w:rPr>
      </w:pPr>
    </w:p>
    <w:p w14:paraId="3F6C1CE1" w14:textId="319CB3FD" w:rsidR="005A7974" w:rsidRDefault="005A7974" w:rsidP="00B462F1">
      <w:pPr>
        <w:rPr>
          <w:rFonts w:cs="Arial"/>
          <w:b/>
          <w:u w:val="single"/>
        </w:rPr>
      </w:pPr>
    </w:p>
    <w:p w14:paraId="63B1B8FD" w14:textId="3412B813" w:rsidR="005A7974" w:rsidRDefault="005A7974" w:rsidP="00B462F1">
      <w:pPr>
        <w:rPr>
          <w:rFonts w:cs="Arial"/>
          <w:b/>
          <w:u w:val="single"/>
        </w:rPr>
      </w:pPr>
    </w:p>
    <w:p w14:paraId="4D2C7589" w14:textId="76247682" w:rsidR="005A7974" w:rsidRDefault="005A7974" w:rsidP="00B462F1">
      <w:pPr>
        <w:rPr>
          <w:rFonts w:cs="Arial"/>
          <w:b/>
          <w:u w:val="single"/>
        </w:rPr>
      </w:pPr>
    </w:p>
    <w:p w14:paraId="6FE3445F" w14:textId="7CC2E71F" w:rsidR="00836E49" w:rsidRDefault="00836E49" w:rsidP="00B462F1">
      <w:pPr>
        <w:rPr>
          <w:rFonts w:cs="Arial"/>
          <w:b/>
          <w:u w:val="single"/>
        </w:rPr>
      </w:pPr>
    </w:p>
    <w:p w14:paraId="5C297EC8" w14:textId="77777777" w:rsidR="00836E49" w:rsidRDefault="00836E49" w:rsidP="00B462F1">
      <w:pPr>
        <w:rPr>
          <w:rFonts w:cs="Arial"/>
          <w:b/>
          <w:u w:val="single"/>
        </w:rPr>
      </w:pPr>
    </w:p>
    <w:p w14:paraId="2226B2FF" w14:textId="41ADB7EE" w:rsidR="005A7974" w:rsidRDefault="005A7974" w:rsidP="00B462F1">
      <w:pPr>
        <w:rPr>
          <w:rFonts w:cs="Arial"/>
          <w:b/>
          <w:u w:val="single"/>
        </w:rPr>
      </w:pPr>
    </w:p>
    <w:p w14:paraId="4075F064" w14:textId="0793F862" w:rsidR="005A7974" w:rsidRDefault="005A7974" w:rsidP="00B462F1">
      <w:pPr>
        <w:rPr>
          <w:rFonts w:cs="Arial"/>
          <w:b/>
          <w:u w:val="single"/>
        </w:rPr>
      </w:pPr>
    </w:p>
    <w:p w14:paraId="52AC8917" w14:textId="77777777" w:rsidR="005A7974" w:rsidRDefault="005A7974" w:rsidP="00B462F1">
      <w:pPr>
        <w:rPr>
          <w:rFonts w:cs="Arial"/>
          <w:b/>
          <w:u w:val="single"/>
        </w:rPr>
      </w:pPr>
    </w:p>
    <w:p w14:paraId="6F25E5C6" w14:textId="77777777" w:rsidR="00DD031B" w:rsidRDefault="00DD031B" w:rsidP="00B462F1">
      <w:pPr>
        <w:rPr>
          <w:rFonts w:cs="Arial"/>
          <w:b/>
          <w:u w:val="single"/>
        </w:rPr>
      </w:pPr>
    </w:p>
    <w:p w14:paraId="7EACFE89" w14:textId="594F9DE4" w:rsidR="001C644A" w:rsidRPr="00B462F1" w:rsidRDefault="001676FA" w:rsidP="00B462F1">
      <w:pPr>
        <w:rPr>
          <w:rFonts w:cs="Arial"/>
          <w:b/>
          <w:noProof/>
          <w:color w:val="A1C9ED"/>
          <w:sz w:val="24"/>
          <w:szCs w:val="24"/>
        </w:rPr>
      </w:pPr>
      <w:r>
        <w:rPr>
          <w:rFonts w:cs="Arial"/>
          <w:b/>
          <w:u w:val="single"/>
        </w:rPr>
        <w:lastRenderedPageBreak/>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10" w:history="1">
        <w:r w:rsidRPr="001C644A">
          <w:rPr>
            <w:rStyle w:val="Hyperlink"/>
            <w:rFonts w:cs="Arial"/>
          </w:rPr>
          <w:t>http://www.ztg-nrw.de</w:t>
        </w:r>
      </w:hyperlink>
      <w:r w:rsidRPr="001C644A">
        <w:rPr>
          <w:rFonts w:cs="Arial"/>
        </w:rPr>
        <w:t xml:space="preserve"> </w:t>
      </w:r>
    </w:p>
    <w:p w14:paraId="2D02484A" w14:textId="77777777" w:rsidR="004A4A27" w:rsidRDefault="004A4A27" w:rsidP="00CB6903">
      <w:pPr>
        <w:pStyle w:val="Default"/>
        <w:spacing w:line="276" w:lineRule="auto"/>
        <w:rPr>
          <w:rFonts w:asciiTheme="minorHAnsi" w:hAnsiTheme="minorHAnsi"/>
          <w:b/>
          <w:bCs/>
          <w:sz w:val="22"/>
          <w:szCs w:val="22"/>
        </w:rPr>
      </w:pPr>
    </w:p>
    <w:p w14:paraId="1FA9BC72" w14:textId="7D7C84DF"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665FD0C0" w:rsidR="00D6262D" w:rsidRPr="007C4207" w:rsidRDefault="007C4207" w:rsidP="00CB6903">
      <w:pPr>
        <w:pStyle w:val="Default"/>
        <w:spacing w:line="276" w:lineRule="auto"/>
        <w:rPr>
          <w:rFonts w:asciiTheme="minorHAnsi" w:hAnsiTheme="minorHAnsi"/>
          <w:sz w:val="22"/>
          <w:szCs w:val="22"/>
          <w:lang w:val="en-US"/>
        </w:rPr>
      </w:pPr>
      <w:r w:rsidRPr="007C4207">
        <w:rPr>
          <w:rFonts w:asciiTheme="minorHAnsi" w:hAnsiTheme="minorHAnsi"/>
          <w:sz w:val="22"/>
          <w:szCs w:val="22"/>
          <w:lang w:val="en-US"/>
        </w:rPr>
        <w:t>Birthe Klementowski</w:t>
      </w:r>
    </w:p>
    <w:p w14:paraId="315E5FD5" w14:textId="77777777" w:rsidR="00DD031B" w:rsidRDefault="00D6262D">
      <w:pPr>
        <w:pStyle w:val="Default"/>
        <w:spacing w:line="276" w:lineRule="auto"/>
        <w:rPr>
          <w:rFonts w:asciiTheme="minorHAnsi" w:hAnsiTheme="minorHAnsi"/>
          <w:sz w:val="22"/>
          <w:szCs w:val="22"/>
        </w:rPr>
      </w:pPr>
      <w:r w:rsidRPr="007C4207">
        <w:rPr>
          <w:rFonts w:asciiTheme="minorHAnsi" w:hAnsiTheme="minorHAnsi"/>
          <w:sz w:val="22"/>
          <w:szCs w:val="22"/>
        </w:rPr>
        <w:t xml:space="preserve">Tel. 0234 / 973517 </w:t>
      </w:r>
      <w:r w:rsidR="007966D0" w:rsidRPr="007C4207">
        <w:rPr>
          <w:rFonts w:asciiTheme="minorHAnsi" w:hAnsiTheme="minorHAnsi"/>
          <w:sz w:val="22"/>
          <w:szCs w:val="22"/>
        </w:rPr>
        <w:t>–</w:t>
      </w:r>
      <w:r w:rsidRPr="007C4207">
        <w:rPr>
          <w:rFonts w:asciiTheme="minorHAnsi" w:hAnsiTheme="minorHAnsi"/>
          <w:sz w:val="22"/>
          <w:szCs w:val="22"/>
        </w:rPr>
        <w:t xml:space="preserve"> </w:t>
      </w:r>
      <w:r w:rsidR="007C4207" w:rsidRPr="007C4207">
        <w:rPr>
          <w:rFonts w:asciiTheme="minorHAnsi" w:hAnsiTheme="minorHAnsi"/>
          <w:sz w:val="22"/>
          <w:szCs w:val="22"/>
        </w:rPr>
        <w:t>36</w:t>
      </w:r>
      <w:r w:rsidR="00D30098" w:rsidRPr="007C4207">
        <w:rPr>
          <w:rFonts w:asciiTheme="minorHAnsi" w:hAnsiTheme="minorHAnsi"/>
          <w:sz w:val="22"/>
          <w:szCs w:val="22"/>
        </w:rPr>
        <w:t xml:space="preserve">   </w:t>
      </w:r>
    </w:p>
    <w:p w14:paraId="12D0080F" w14:textId="15F69FD5" w:rsidR="00B057AC" w:rsidRPr="007C4207" w:rsidRDefault="00D6262D">
      <w:pPr>
        <w:pStyle w:val="Default"/>
        <w:spacing w:line="276" w:lineRule="auto"/>
        <w:rPr>
          <w:rFonts w:asciiTheme="minorHAnsi" w:hAnsiTheme="minorHAnsi"/>
          <w:sz w:val="22"/>
          <w:szCs w:val="22"/>
        </w:rPr>
      </w:pPr>
      <w:r w:rsidRPr="007C4207">
        <w:rPr>
          <w:rFonts w:asciiTheme="minorHAnsi" w:hAnsiTheme="minorHAnsi"/>
          <w:sz w:val="22"/>
          <w:szCs w:val="22"/>
        </w:rPr>
        <w:t xml:space="preserve">E-Mail: </w:t>
      </w:r>
      <w:hyperlink r:id="rId11" w:history="1">
        <w:r w:rsidR="003E78DF" w:rsidRPr="003123EC">
          <w:rPr>
            <w:rStyle w:val="Hyperlink"/>
            <w:rFonts w:asciiTheme="minorHAnsi" w:hAnsiTheme="minorHAnsi"/>
            <w:sz w:val="22"/>
            <w:szCs w:val="22"/>
          </w:rPr>
          <w:t>b.klementowski@ztg-nrw.de</w:t>
        </w:r>
      </w:hyperlink>
    </w:p>
    <w:sectPr w:rsidR="00B057AC" w:rsidRPr="007C4207"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3734" w14:textId="77777777" w:rsidR="001B6CC1" w:rsidRDefault="001B6CC1" w:rsidP="001C644A">
      <w:pPr>
        <w:spacing w:after="0" w:line="240" w:lineRule="auto"/>
      </w:pPr>
      <w:r>
        <w:separator/>
      </w:r>
    </w:p>
  </w:endnote>
  <w:endnote w:type="continuationSeparator" w:id="0">
    <w:p w14:paraId="321EEF80" w14:textId="77777777" w:rsidR="001B6CC1" w:rsidRDefault="001B6CC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3EE3" w14:textId="77777777" w:rsidR="001B6CC1" w:rsidRDefault="001B6CC1" w:rsidP="001C644A">
      <w:pPr>
        <w:spacing w:after="0" w:line="240" w:lineRule="auto"/>
      </w:pPr>
      <w:r>
        <w:separator/>
      </w:r>
    </w:p>
  </w:footnote>
  <w:footnote w:type="continuationSeparator" w:id="0">
    <w:p w14:paraId="7230A574" w14:textId="77777777" w:rsidR="001B6CC1" w:rsidRDefault="001B6CC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2169E9" w:rsidRPr="00F13D6A" w:rsidRDefault="002169E9"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2169E9" w:rsidRPr="00634E52" w:rsidRDefault="002169E9"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562D2A"/>
    <w:multiLevelType w:val="hybridMultilevel"/>
    <w:tmpl w:val="DC16D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10F2"/>
    <w:rsid w:val="00002365"/>
    <w:rsid w:val="0000595B"/>
    <w:rsid w:val="000122E4"/>
    <w:rsid w:val="00016BFC"/>
    <w:rsid w:val="00025549"/>
    <w:rsid w:val="00025C6B"/>
    <w:rsid w:val="00034563"/>
    <w:rsid w:val="00043BD7"/>
    <w:rsid w:val="00051D2B"/>
    <w:rsid w:val="000551E6"/>
    <w:rsid w:val="00056CAC"/>
    <w:rsid w:val="00061967"/>
    <w:rsid w:val="000910C3"/>
    <w:rsid w:val="00091392"/>
    <w:rsid w:val="000A039E"/>
    <w:rsid w:val="000A1E83"/>
    <w:rsid w:val="000A243F"/>
    <w:rsid w:val="000A33E1"/>
    <w:rsid w:val="000A44BB"/>
    <w:rsid w:val="000A6728"/>
    <w:rsid w:val="000B4BE9"/>
    <w:rsid w:val="000B6484"/>
    <w:rsid w:val="000B710D"/>
    <w:rsid w:val="000C0DD8"/>
    <w:rsid w:val="000E30DE"/>
    <w:rsid w:val="000F516B"/>
    <w:rsid w:val="000F7BD7"/>
    <w:rsid w:val="00101C62"/>
    <w:rsid w:val="00104F77"/>
    <w:rsid w:val="00107735"/>
    <w:rsid w:val="0011099D"/>
    <w:rsid w:val="0012047D"/>
    <w:rsid w:val="00121804"/>
    <w:rsid w:val="001452A5"/>
    <w:rsid w:val="001519F3"/>
    <w:rsid w:val="001546B8"/>
    <w:rsid w:val="001676FA"/>
    <w:rsid w:val="00172DC2"/>
    <w:rsid w:val="001736F1"/>
    <w:rsid w:val="00177247"/>
    <w:rsid w:val="00180A0D"/>
    <w:rsid w:val="0018352B"/>
    <w:rsid w:val="001858AE"/>
    <w:rsid w:val="001862B6"/>
    <w:rsid w:val="00187DA4"/>
    <w:rsid w:val="001A076B"/>
    <w:rsid w:val="001A1F8F"/>
    <w:rsid w:val="001A336E"/>
    <w:rsid w:val="001A6C7C"/>
    <w:rsid w:val="001B18A3"/>
    <w:rsid w:val="001B6CC1"/>
    <w:rsid w:val="001C2FF0"/>
    <w:rsid w:val="001C644A"/>
    <w:rsid w:val="001C75EA"/>
    <w:rsid w:val="001D4FD3"/>
    <w:rsid w:val="001D5F06"/>
    <w:rsid w:val="001E1379"/>
    <w:rsid w:val="001E1ECD"/>
    <w:rsid w:val="001E222E"/>
    <w:rsid w:val="001E494D"/>
    <w:rsid w:val="001E50A5"/>
    <w:rsid w:val="001F1F79"/>
    <w:rsid w:val="001F4A2F"/>
    <w:rsid w:val="00201898"/>
    <w:rsid w:val="0020308B"/>
    <w:rsid w:val="002118BD"/>
    <w:rsid w:val="002169E9"/>
    <w:rsid w:val="0021700F"/>
    <w:rsid w:val="002177A3"/>
    <w:rsid w:val="0022215F"/>
    <w:rsid w:val="00223175"/>
    <w:rsid w:val="002435F8"/>
    <w:rsid w:val="00251C4D"/>
    <w:rsid w:val="00275190"/>
    <w:rsid w:val="002814ED"/>
    <w:rsid w:val="0029177C"/>
    <w:rsid w:val="002A27B6"/>
    <w:rsid w:val="002A2903"/>
    <w:rsid w:val="002B35FD"/>
    <w:rsid w:val="002C0DDA"/>
    <w:rsid w:val="002C25E1"/>
    <w:rsid w:val="002C2962"/>
    <w:rsid w:val="002D1368"/>
    <w:rsid w:val="002D4B42"/>
    <w:rsid w:val="002E2638"/>
    <w:rsid w:val="002F5BA5"/>
    <w:rsid w:val="003020B2"/>
    <w:rsid w:val="00302518"/>
    <w:rsid w:val="00307FF7"/>
    <w:rsid w:val="0031207D"/>
    <w:rsid w:val="003139DD"/>
    <w:rsid w:val="003216B3"/>
    <w:rsid w:val="0032640D"/>
    <w:rsid w:val="00334965"/>
    <w:rsid w:val="00334A1C"/>
    <w:rsid w:val="00335A01"/>
    <w:rsid w:val="00337EE5"/>
    <w:rsid w:val="00347AE9"/>
    <w:rsid w:val="003514D2"/>
    <w:rsid w:val="00352951"/>
    <w:rsid w:val="00355A35"/>
    <w:rsid w:val="00364E66"/>
    <w:rsid w:val="00367D57"/>
    <w:rsid w:val="0037016E"/>
    <w:rsid w:val="00377363"/>
    <w:rsid w:val="00381D1D"/>
    <w:rsid w:val="003837CD"/>
    <w:rsid w:val="00384EA6"/>
    <w:rsid w:val="00385807"/>
    <w:rsid w:val="00394FC2"/>
    <w:rsid w:val="003A0A2D"/>
    <w:rsid w:val="003A5012"/>
    <w:rsid w:val="003B7D60"/>
    <w:rsid w:val="003C203F"/>
    <w:rsid w:val="003C69C1"/>
    <w:rsid w:val="003D7998"/>
    <w:rsid w:val="003E3AE9"/>
    <w:rsid w:val="003E6D4C"/>
    <w:rsid w:val="003E78DF"/>
    <w:rsid w:val="003F1AFA"/>
    <w:rsid w:val="003F422A"/>
    <w:rsid w:val="0040673C"/>
    <w:rsid w:val="004109CF"/>
    <w:rsid w:val="0042054E"/>
    <w:rsid w:val="004205C3"/>
    <w:rsid w:val="00421377"/>
    <w:rsid w:val="00421BEE"/>
    <w:rsid w:val="00422860"/>
    <w:rsid w:val="0043139B"/>
    <w:rsid w:val="00440984"/>
    <w:rsid w:val="0045022D"/>
    <w:rsid w:val="00450EC8"/>
    <w:rsid w:val="004512AE"/>
    <w:rsid w:val="004602C9"/>
    <w:rsid w:val="004605FA"/>
    <w:rsid w:val="00461FF5"/>
    <w:rsid w:val="00474572"/>
    <w:rsid w:val="00474B84"/>
    <w:rsid w:val="0047630D"/>
    <w:rsid w:val="00492508"/>
    <w:rsid w:val="004A1CBB"/>
    <w:rsid w:val="004A3FB3"/>
    <w:rsid w:val="004A4A27"/>
    <w:rsid w:val="004A6144"/>
    <w:rsid w:val="004B1F38"/>
    <w:rsid w:val="004C6468"/>
    <w:rsid w:val="004C78F5"/>
    <w:rsid w:val="004D5646"/>
    <w:rsid w:val="004D718B"/>
    <w:rsid w:val="004E119C"/>
    <w:rsid w:val="004E1E84"/>
    <w:rsid w:val="004E638D"/>
    <w:rsid w:val="004E646D"/>
    <w:rsid w:val="004F397B"/>
    <w:rsid w:val="004F694C"/>
    <w:rsid w:val="00516091"/>
    <w:rsid w:val="005170B8"/>
    <w:rsid w:val="005179F7"/>
    <w:rsid w:val="005206F5"/>
    <w:rsid w:val="005237DA"/>
    <w:rsid w:val="00542588"/>
    <w:rsid w:val="00543739"/>
    <w:rsid w:val="005437F2"/>
    <w:rsid w:val="00545BB5"/>
    <w:rsid w:val="0054626E"/>
    <w:rsid w:val="005462F4"/>
    <w:rsid w:val="00547223"/>
    <w:rsid w:val="00547E15"/>
    <w:rsid w:val="0055042D"/>
    <w:rsid w:val="005506C8"/>
    <w:rsid w:val="00562361"/>
    <w:rsid w:val="00571567"/>
    <w:rsid w:val="00574997"/>
    <w:rsid w:val="00577CFA"/>
    <w:rsid w:val="00586378"/>
    <w:rsid w:val="00590F90"/>
    <w:rsid w:val="00591064"/>
    <w:rsid w:val="00591F51"/>
    <w:rsid w:val="00594651"/>
    <w:rsid w:val="005952AD"/>
    <w:rsid w:val="005953C8"/>
    <w:rsid w:val="005954AB"/>
    <w:rsid w:val="005A0033"/>
    <w:rsid w:val="005A454E"/>
    <w:rsid w:val="005A6CB4"/>
    <w:rsid w:val="005A783F"/>
    <w:rsid w:val="005A7974"/>
    <w:rsid w:val="005B05DE"/>
    <w:rsid w:val="005B081E"/>
    <w:rsid w:val="005B222F"/>
    <w:rsid w:val="005B3736"/>
    <w:rsid w:val="005B7C1A"/>
    <w:rsid w:val="005D179B"/>
    <w:rsid w:val="005D30DB"/>
    <w:rsid w:val="005E4B05"/>
    <w:rsid w:val="005E77A2"/>
    <w:rsid w:val="005F0B83"/>
    <w:rsid w:val="005F16C1"/>
    <w:rsid w:val="005F1C44"/>
    <w:rsid w:val="005F3FA6"/>
    <w:rsid w:val="00610915"/>
    <w:rsid w:val="00610F78"/>
    <w:rsid w:val="0061124C"/>
    <w:rsid w:val="00611E9E"/>
    <w:rsid w:val="006150B0"/>
    <w:rsid w:val="006232F2"/>
    <w:rsid w:val="00625BCB"/>
    <w:rsid w:val="00625E0C"/>
    <w:rsid w:val="006323DD"/>
    <w:rsid w:val="00634E52"/>
    <w:rsid w:val="006353EC"/>
    <w:rsid w:val="00636E54"/>
    <w:rsid w:val="00640C0C"/>
    <w:rsid w:val="006432D6"/>
    <w:rsid w:val="0064351B"/>
    <w:rsid w:val="006436DB"/>
    <w:rsid w:val="00653553"/>
    <w:rsid w:val="00660438"/>
    <w:rsid w:val="00660D36"/>
    <w:rsid w:val="00661B29"/>
    <w:rsid w:val="0068795E"/>
    <w:rsid w:val="00696CAB"/>
    <w:rsid w:val="00696FDF"/>
    <w:rsid w:val="006A5A76"/>
    <w:rsid w:val="006B4D15"/>
    <w:rsid w:val="006C0B72"/>
    <w:rsid w:val="006C2119"/>
    <w:rsid w:val="006C24FF"/>
    <w:rsid w:val="006C68E4"/>
    <w:rsid w:val="006C75B5"/>
    <w:rsid w:val="006D34D6"/>
    <w:rsid w:val="006D3AFD"/>
    <w:rsid w:val="006D5592"/>
    <w:rsid w:val="006D7957"/>
    <w:rsid w:val="006E3F94"/>
    <w:rsid w:val="006E5E69"/>
    <w:rsid w:val="006E6F7C"/>
    <w:rsid w:val="006F3293"/>
    <w:rsid w:val="006F4485"/>
    <w:rsid w:val="00710B30"/>
    <w:rsid w:val="007112F5"/>
    <w:rsid w:val="00727CAA"/>
    <w:rsid w:val="00730632"/>
    <w:rsid w:val="00732A3B"/>
    <w:rsid w:val="00737917"/>
    <w:rsid w:val="0074525B"/>
    <w:rsid w:val="0074632C"/>
    <w:rsid w:val="0074702F"/>
    <w:rsid w:val="0075119C"/>
    <w:rsid w:val="00765634"/>
    <w:rsid w:val="007724DC"/>
    <w:rsid w:val="00774588"/>
    <w:rsid w:val="00774D61"/>
    <w:rsid w:val="007825FD"/>
    <w:rsid w:val="0079306D"/>
    <w:rsid w:val="007966D0"/>
    <w:rsid w:val="007969D3"/>
    <w:rsid w:val="007C14C9"/>
    <w:rsid w:val="007C360D"/>
    <w:rsid w:val="007C4207"/>
    <w:rsid w:val="007E34A4"/>
    <w:rsid w:val="007E458A"/>
    <w:rsid w:val="007E4AA3"/>
    <w:rsid w:val="007F2DD8"/>
    <w:rsid w:val="007F30F9"/>
    <w:rsid w:val="007F6074"/>
    <w:rsid w:val="007F61AA"/>
    <w:rsid w:val="007F6E5E"/>
    <w:rsid w:val="00800CF6"/>
    <w:rsid w:val="00811F2B"/>
    <w:rsid w:val="00824E4C"/>
    <w:rsid w:val="008276CC"/>
    <w:rsid w:val="00836E49"/>
    <w:rsid w:val="0083757F"/>
    <w:rsid w:val="0085031A"/>
    <w:rsid w:val="00854737"/>
    <w:rsid w:val="00877C12"/>
    <w:rsid w:val="00881041"/>
    <w:rsid w:val="00885DF9"/>
    <w:rsid w:val="0088608F"/>
    <w:rsid w:val="00894997"/>
    <w:rsid w:val="008968AA"/>
    <w:rsid w:val="008A05F9"/>
    <w:rsid w:val="008A64A8"/>
    <w:rsid w:val="008A6D76"/>
    <w:rsid w:val="008B4CC4"/>
    <w:rsid w:val="008B7B96"/>
    <w:rsid w:val="008C4B97"/>
    <w:rsid w:val="008C718B"/>
    <w:rsid w:val="008D0CAF"/>
    <w:rsid w:val="008D7C9A"/>
    <w:rsid w:val="008F28A5"/>
    <w:rsid w:val="008F398F"/>
    <w:rsid w:val="00904AAC"/>
    <w:rsid w:val="00915287"/>
    <w:rsid w:val="00927250"/>
    <w:rsid w:val="00927EDB"/>
    <w:rsid w:val="00932E8C"/>
    <w:rsid w:val="00933995"/>
    <w:rsid w:val="00933A87"/>
    <w:rsid w:val="00935A10"/>
    <w:rsid w:val="00941600"/>
    <w:rsid w:val="009436D4"/>
    <w:rsid w:val="00946499"/>
    <w:rsid w:val="00946A5C"/>
    <w:rsid w:val="009507FC"/>
    <w:rsid w:val="00963115"/>
    <w:rsid w:val="00963985"/>
    <w:rsid w:val="00964A09"/>
    <w:rsid w:val="00970550"/>
    <w:rsid w:val="00975113"/>
    <w:rsid w:val="00977FA2"/>
    <w:rsid w:val="0098496F"/>
    <w:rsid w:val="00990C15"/>
    <w:rsid w:val="00993F65"/>
    <w:rsid w:val="0099561B"/>
    <w:rsid w:val="00997688"/>
    <w:rsid w:val="00997C55"/>
    <w:rsid w:val="009A38D8"/>
    <w:rsid w:val="009A6737"/>
    <w:rsid w:val="009B4625"/>
    <w:rsid w:val="009C2D46"/>
    <w:rsid w:val="009C6C87"/>
    <w:rsid w:val="009D18EF"/>
    <w:rsid w:val="009D1F5F"/>
    <w:rsid w:val="009D5B3C"/>
    <w:rsid w:val="009E1840"/>
    <w:rsid w:val="009E1951"/>
    <w:rsid w:val="009E19A2"/>
    <w:rsid w:val="009E2819"/>
    <w:rsid w:val="009E5B20"/>
    <w:rsid w:val="009F1176"/>
    <w:rsid w:val="009F523A"/>
    <w:rsid w:val="00A01CC8"/>
    <w:rsid w:val="00A021A5"/>
    <w:rsid w:val="00A0402A"/>
    <w:rsid w:val="00A12B8B"/>
    <w:rsid w:val="00A26C1D"/>
    <w:rsid w:val="00A30180"/>
    <w:rsid w:val="00A32788"/>
    <w:rsid w:val="00A33150"/>
    <w:rsid w:val="00A34EE8"/>
    <w:rsid w:val="00A416A8"/>
    <w:rsid w:val="00A43B2E"/>
    <w:rsid w:val="00A44763"/>
    <w:rsid w:val="00A454E2"/>
    <w:rsid w:val="00A45604"/>
    <w:rsid w:val="00A46376"/>
    <w:rsid w:val="00A469A7"/>
    <w:rsid w:val="00A50AAA"/>
    <w:rsid w:val="00A52E94"/>
    <w:rsid w:val="00A62A8A"/>
    <w:rsid w:val="00A66E76"/>
    <w:rsid w:val="00A74330"/>
    <w:rsid w:val="00A82F92"/>
    <w:rsid w:val="00A90009"/>
    <w:rsid w:val="00A95AE5"/>
    <w:rsid w:val="00A96926"/>
    <w:rsid w:val="00AA2C2D"/>
    <w:rsid w:val="00AB05CE"/>
    <w:rsid w:val="00AB529F"/>
    <w:rsid w:val="00AB71EF"/>
    <w:rsid w:val="00AC7945"/>
    <w:rsid w:val="00AC7D2A"/>
    <w:rsid w:val="00AD1D10"/>
    <w:rsid w:val="00AD2619"/>
    <w:rsid w:val="00AD6F0B"/>
    <w:rsid w:val="00AD7538"/>
    <w:rsid w:val="00AE0172"/>
    <w:rsid w:val="00AE1261"/>
    <w:rsid w:val="00AE46CE"/>
    <w:rsid w:val="00AF075A"/>
    <w:rsid w:val="00AF119E"/>
    <w:rsid w:val="00B01DD0"/>
    <w:rsid w:val="00B057AC"/>
    <w:rsid w:val="00B05AE6"/>
    <w:rsid w:val="00B073A8"/>
    <w:rsid w:val="00B269DA"/>
    <w:rsid w:val="00B26BB0"/>
    <w:rsid w:val="00B27C33"/>
    <w:rsid w:val="00B30C15"/>
    <w:rsid w:val="00B32A12"/>
    <w:rsid w:val="00B40780"/>
    <w:rsid w:val="00B45B4E"/>
    <w:rsid w:val="00B462F1"/>
    <w:rsid w:val="00B47A99"/>
    <w:rsid w:val="00B611CB"/>
    <w:rsid w:val="00B6158E"/>
    <w:rsid w:val="00B64345"/>
    <w:rsid w:val="00B64C4C"/>
    <w:rsid w:val="00B64D0B"/>
    <w:rsid w:val="00B65D00"/>
    <w:rsid w:val="00B700C5"/>
    <w:rsid w:val="00B74A63"/>
    <w:rsid w:val="00B76170"/>
    <w:rsid w:val="00B84042"/>
    <w:rsid w:val="00B97197"/>
    <w:rsid w:val="00BA0779"/>
    <w:rsid w:val="00BA6E0B"/>
    <w:rsid w:val="00BB166C"/>
    <w:rsid w:val="00BB2E42"/>
    <w:rsid w:val="00BB4231"/>
    <w:rsid w:val="00BB4FD3"/>
    <w:rsid w:val="00BC1FDE"/>
    <w:rsid w:val="00BD09F8"/>
    <w:rsid w:val="00BD3A00"/>
    <w:rsid w:val="00BE47C1"/>
    <w:rsid w:val="00BF4B4B"/>
    <w:rsid w:val="00C00BA9"/>
    <w:rsid w:val="00C00E69"/>
    <w:rsid w:val="00C05E19"/>
    <w:rsid w:val="00C06FC2"/>
    <w:rsid w:val="00C12257"/>
    <w:rsid w:val="00C14178"/>
    <w:rsid w:val="00C16567"/>
    <w:rsid w:val="00C20A25"/>
    <w:rsid w:val="00C25671"/>
    <w:rsid w:val="00C25BBE"/>
    <w:rsid w:val="00C260DB"/>
    <w:rsid w:val="00C319C1"/>
    <w:rsid w:val="00C50CC0"/>
    <w:rsid w:val="00C54D37"/>
    <w:rsid w:val="00C55399"/>
    <w:rsid w:val="00C55EDC"/>
    <w:rsid w:val="00C57486"/>
    <w:rsid w:val="00C614B0"/>
    <w:rsid w:val="00C61FB4"/>
    <w:rsid w:val="00C6561B"/>
    <w:rsid w:val="00C66C6A"/>
    <w:rsid w:val="00C71700"/>
    <w:rsid w:val="00C74AD9"/>
    <w:rsid w:val="00C84A30"/>
    <w:rsid w:val="00C96363"/>
    <w:rsid w:val="00CA098D"/>
    <w:rsid w:val="00CA53C6"/>
    <w:rsid w:val="00CA66D0"/>
    <w:rsid w:val="00CB6903"/>
    <w:rsid w:val="00CB7611"/>
    <w:rsid w:val="00CC2D44"/>
    <w:rsid w:val="00CC6B12"/>
    <w:rsid w:val="00CF1209"/>
    <w:rsid w:val="00D01F6B"/>
    <w:rsid w:val="00D111DE"/>
    <w:rsid w:val="00D1152C"/>
    <w:rsid w:val="00D1660E"/>
    <w:rsid w:val="00D2721F"/>
    <w:rsid w:val="00D30098"/>
    <w:rsid w:val="00D35F11"/>
    <w:rsid w:val="00D436DC"/>
    <w:rsid w:val="00D4771E"/>
    <w:rsid w:val="00D50F0B"/>
    <w:rsid w:val="00D521AA"/>
    <w:rsid w:val="00D52325"/>
    <w:rsid w:val="00D56081"/>
    <w:rsid w:val="00D6262D"/>
    <w:rsid w:val="00D628BA"/>
    <w:rsid w:val="00D667B3"/>
    <w:rsid w:val="00D71DE3"/>
    <w:rsid w:val="00D727A2"/>
    <w:rsid w:val="00D81495"/>
    <w:rsid w:val="00DA15C7"/>
    <w:rsid w:val="00DA3E52"/>
    <w:rsid w:val="00DC1E6D"/>
    <w:rsid w:val="00DC4D14"/>
    <w:rsid w:val="00DD031B"/>
    <w:rsid w:val="00DE7E5B"/>
    <w:rsid w:val="00DF1EBF"/>
    <w:rsid w:val="00DF542E"/>
    <w:rsid w:val="00E029F6"/>
    <w:rsid w:val="00E031C6"/>
    <w:rsid w:val="00E07C1E"/>
    <w:rsid w:val="00E12E99"/>
    <w:rsid w:val="00E16623"/>
    <w:rsid w:val="00E26EFD"/>
    <w:rsid w:val="00E358A1"/>
    <w:rsid w:val="00E40493"/>
    <w:rsid w:val="00E42BC9"/>
    <w:rsid w:val="00E447C0"/>
    <w:rsid w:val="00E45B40"/>
    <w:rsid w:val="00E45D23"/>
    <w:rsid w:val="00E474D0"/>
    <w:rsid w:val="00E479F0"/>
    <w:rsid w:val="00E53893"/>
    <w:rsid w:val="00E55D4A"/>
    <w:rsid w:val="00E61F47"/>
    <w:rsid w:val="00E663A0"/>
    <w:rsid w:val="00E70AF8"/>
    <w:rsid w:val="00E70C16"/>
    <w:rsid w:val="00E7598F"/>
    <w:rsid w:val="00E81C09"/>
    <w:rsid w:val="00E8646A"/>
    <w:rsid w:val="00E87E34"/>
    <w:rsid w:val="00E9155D"/>
    <w:rsid w:val="00E91C16"/>
    <w:rsid w:val="00E969F6"/>
    <w:rsid w:val="00EA32C9"/>
    <w:rsid w:val="00EA7CBF"/>
    <w:rsid w:val="00EB2787"/>
    <w:rsid w:val="00EB3EC7"/>
    <w:rsid w:val="00EB4DB6"/>
    <w:rsid w:val="00ED22AA"/>
    <w:rsid w:val="00EE3337"/>
    <w:rsid w:val="00EE5275"/>
    <w:rsid w:val="00EF0D93"/>
    <w:rsid w:val="00EF7C7B"/>
    <w:rsid w:val="00F035CC"/>
    <w:rsid w:val="00F13D6A"/>
    <w:rsid w:val="00F1408E"/>
    <w:rsid w:val="00F23052"/>
    <w:rsid w:val="00F24CF7"/>
    <w:rsid w:val="00F333FC"/>
    <w:rsid w:val="00F553A8"/>
    <w:rsid w:val="00F56E02"/>
    <w:rsid w:val="00F637B2"/>
    <w:rsid w:val="00F64CCF"/>
    <w:rsid w:val="00F6511E"/>
    <w:rsid w:val="00F70363"/>
    <w:rsid w:val="00F72954"/>
    <w:rsid w:val="00F76BFC"/>
    <w:rsid w:val="00F802ED"/>
    <w:rsid w:val="00F94AA4"/>
    <w:rsid w:val="00F94AD5"/>
    <w:rsid w:val="00F94F9E"/>
    <w:rsid w:val="00F96827"/>
    <w:rsid w:val="00FA36D7"/>
    <w:rsid w:val="00FB1144"/>
    <w:rsid w:val="00FB6576"/>
    <w:rsid w:val="00FD35EC"/>
    <w:rsid w:val="00FD3DF7"/>
    <w:rsid w:val="00FD4036"/>
    <w:rsid w:val="00FD44B1"/>
    <w:rsid w:val="00FD54F9"/>
    <w:rsid w:val="00FD5B5F"/>
    <w:rsid w:val="00FE5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character" w:customStyle="1" w:styleId="apple-converted-space">
    <w:name w:val="apple-converted-space"/>
    <w:basedOn w:val="Absatz-Standardschriftart"/>
    <w:rsid w:val="00C61FB4"/>
  </w:style>
  <w:style w:type="character" w:styleId="NichtaufgelsteErwhnung">
    <w:name w:val="Unresolved Mention"/>
    <w:basedOn w:val="Absatz-Standardschriftart"/>
    <w:uiPriority w:val="99"/>
    <w:semiHidden/>
    <w:unhideWhenUsed/>
    <w:rsid w:val="007C4207"/>
    <w:rPr>
      <w:color w:val="605E5C"/>
      <w:shd w:val="clear" w:color="auto" w:fill="E1DFDD"/>
    </w:rPr>
  </w:style>
  <w:style w:type="paragraph" w:customStyle="1" w:styleId="Flietext">
    <w:name w:val="Fließtext"/>
    <w:basedOn w:val="Standard"/>
    <w:link w:val="FlietextZchn"/>
    <w:rsid w:val="0064351B"/>
    <w:pPr>
      <w:spacing w:after="0" w:line="360" w:lineRule="auto"/>
      <w:jc w:val="both"/>
    </w:pPr>
    <w:rPr>
      <w:rFonts w:ascii="Arial" w:eastAsiaTheme="minorHAnsi" w:hAnsi="Arial" w:cs="Arial"/>
      <w:sz w:val="24"/>
      <w:lang w:eastAsia="en-US"/>
    </w:rPr>
  </w:style>
  <w:style w:type="character" w:customStyle="1" w:styleId="FlietextZchn">
    <w:name w:val="Fließtext Zchn"/>
    <w:basedOn w:val="Absatz-Standardschriftart"/>
    <w:link w:val="Flietext"/>
    <w:rsid w:val="0064351B"/>
    <w:rPr>
      <w:rFonts w:ascii="Arial" w:eastAsiaTheme="minorHAnsi" w:hAnsi="Arial" w:cs="Arial"/>
      <w:sz w:val="24"/>
      <w:lang w:eastAsia="en-US"/>
    </w:rPr>
  </w:style>
  <w:style w:type="character" w:styleId="Hervorhebung">
    <w:name w:val="Emphasis"/>
    <w:basedOn w:val="Absatz-Standardschriftart"/>
    <w:uiPriority w:val="20"/>
    <w:qFormat/>
    <w:rsid w:val="00B40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74129757">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5514824">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74154138">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474373357">
      <w:bodyDiv w:val="1"/>
      <w:marLeft w:val="0"/>
      <w:marRight w:val="0"/>
      <w:marTop w:val="0"/>
      <w:marBottom w:val="0"/>
      <w:divBdr>
        <w:top w:val="none" w:sz="0" w:space="0" w:color="auto"/>
        <w:left w:val="none" w:sz="0" w:space="0" w:color="auto"/>
        <w:bottom w:val="none" w:sz="0" w:space="0" w:color="auto"/>
        <w:right w:val="none" w:sz="0" w:space="0" w:color="auto"/>
      </w:divBdr>
    </w:div>
    <w:div w:id="652291706">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www.interop-ta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88DFC-610D-49F2-A53F-F2895223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Beyer</dc:creator>
  <cp:lastModifiedBy>Birthe Klementowski</cp:lastModifiedBy>
  <cp:revision>8</cp:revision>
  <cp:lastPrinted>2018-09-11T10:59:00Z</cp:lastPrinted>
  <dcterms:created xsi:type="dcterms:W3CDTF">2018-09-11T08:46:00Z</dcterms:created>
  <dcterms:modified xsi:type="dcterms:W3CDTF">2018-09-11T11:00:00Z</dcterms:modified>
</cp:coreProperties>
</file>