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0004C8DB" w14:textId="0156B195" w:rsidR="00CB22A5" w:rsidRPr="00CB22A5" w:rsidRDefault="00CB22A5" w:rsidP="00CB22A5">
      <w:pPr>
        <w:spacing w:after="0"/>
        <w:rPr>
          <w:rFonts w:cs="Arial"/>
          <w:b/>
          <w:bCs/>
          <w:noProof/>
          <w:color w:val="A1C9ED"/>
          <w:sz w:val="28"/>
          <w:szCs w:val="28"/>
        </w:rPr>
      </w:pPr>
      <w:r w:rsidRPr="00CB22A5">
        <w:rPr>
          <w:rFonts w:cs="Arial"/>
          <w:b/>
          <w:bCs/>
          <w:noProof/>
          <w:color w:val="A1C9ED"/>
          <w:sz w:val="28"/>
          <w:szCs w:val="28"/>
        </w:rPr>
        <w:t>Leitfaden zur Erstellung von IT-Sicherheitskonzepten im Gesundheitswesen</w:t>
      </w:r>
    </w:p>
    <w:p w14:paraId="639678BD" w14:textId="2B7BACA7" w:rsidR="00FD4036" w:rsidRPr="00FD4036" w:rsidRDefault="00FD4036" w:rsidP="00450EC8">
      <w:pPr>
        <w:spacing w:after="0"/>
        <w:rPr>
          <w:rFonts w:cs="Arial"/>
          <w:b/>
          <w:bCs/>
          <w:noProof/>
          <w:color w:val="A1C9ED"/>
          <w:sz w:val="28"/>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786145F" w14:textId="0B54FC0A" w:rsidR="00CB22A5" w:rsidRPr="00CB22A5" w:rsidRDefault="00CB22A5" w:rsidP="00CB22A5">
                  <w:pPr>
                    <w:jc w:val="both"/>
                    <w:rPr>
                      <w:rFonts w:eastAsia="Times New Roman" w:cstheme="minorHAnsi"/>
                      <w:b/>
                      <w:bCs/>
                      <w:color w:val="666666"/>
                      <w:szCs w:val="20"/>
                    </w:rPr>
                  </w:pPr>
                  <w:r w:rsidRPr="00CB22A5">
                    <w:rPr>
                      <w:rFonts w:eastAsia="Times New Roman" w:cstheme="minorHAnsi"/>
                      <w:b/>
                      <w:bCs/>
                      <w:color w:val="666666"/>
                      <w:szCs w:val="20"/>
                    </w:rPr>
                    <w:t>Bochum, 27. Oktober 2017 – Gemeinsam mit der Arbeitsgruppe „Datenschutz und IT Sicherheit“ des Bundesverbandes Gesundheits-IT e. V. (</w:t>
                  </w:r>
                  <w:proofErr w:type="spellStart"/>
                  <w:r w:rsidRPr="00CB22A5">
                    <w:rPr>
                      <w:rFonts w:eastAsia="Times New Roman" w:cstheme="minorHAnsi"/>
                      <w:b/>
                      <w:bCs/>
                      <w:color w:val="666666"/>
                      <w:szCs w:val="20"/>
                    </w:rPr>
                    <w:fldChar w:fldCharType="begin"/>
                  </w:r>
                  <w:r w:rsidRPr="00CB22A5">
                    <w:rPr>
                      <w:rFonts w:eastAsia="Times New Roman" w:cstheme="minorHAnsi"/>
                      <w:b/>
                      <w:bCs/>
                      <w:color w:val="666666"/>
                      <w:szCs w:val="20"/>
                    </w:rPr>
                    <w:instrText>HYPERLINK "http://www.bvitg.de/"</w:instrText>
                  </w:r>
                  <w:r w:rsidRPr="00CB22A5">
                    <w:rPr>
                      <w:rFonts w:eastAsia="Times New Roman" w:cstheme="minorHAnsi"/>
                      <w:b/>
                      <w:bCs/>
                      <w:color w:val="666666"/>
                      <w:szCs w:val="20"/>
                    </w:rPr>
                    <w:fldChar w:fldCharType="separate"/>
                  </w:r>
                  <w:r w:rsidRPr="00CB22A5">
                    <w:rPr>
                      <w:rStyle w:val="Hyperlink"/>
                      <w:rFonts w:eastAsia="Times New Roman" w:cstheme="minorHAnsi"/>
                      <w:szCs w:val="20"/>
                    </w:rPr>
                    <w:t>bvitg</w:t>
                  </w:r>
                  <w:proofErr w:type="spellEnd"/>
                  <w:r w:rsidRPr="00CB22A5">
                    <w:rPr>
                      <w:rFonts w:eastAsia="Times New Roman" w:cstheme="minorHAnsi"/>
                      <w:b/>
                      <w:bCs/>
                      <w:color w:val="666666"/>
                      <w:szCs w:val="20"/>
                    </w:rPr>
                    <w:fldChar w:fldCharType="end"/>
                  </w:r>
                  <w:r w:rsidRPr="00CB22A5">
                    <w:rPr>
                      <w:rFonts w:eastAsia="Times New Roman" w:cstheme="minorHAnsi"/>
                      <w:b/>
                      <w:bCs/>
                      <w:color w:val="666666"/>
                      <w:szCs w:val="20"/>
                    </w:rPr>
                    <w:t>) und der Arbeitsgruppe „Datenschutz und IT-Sicherheit im Gesundheitswesen“ der Deutschen Gesellschaft für Medizinische Informatik, Biometrie und Epidemiologie e. V. (</w:t>
                  </w:r>
                  <w:hyperlink r:id="rId8" w:history="1">
                    <w:r w:rsidRPr="00CB22A5">
                      <w:rPr>
                        <w:rStyle w:val="Hyperlink"/>
                        <w:rFonts w:eastAsia="Times New Roman" w:cstheme="minorHAnsi"/>
                        <w:szCs w:val="20"/>
                      </w:rPr>
                      <w:t>GMDS</w:t>
                    </w:r>
                  </w:hyperlink>
                  <w:r w:rsidRPr="00CB22A5">
                    <w:rPr>
                      <w:rFonts w:eastAsia="Times New Roman" w:cstheme="minorHAnsi"/>
                      <w:b/>
                      <w:bCs/>
                      <w:color w:val="666666"/>
                      <w:szCs w:val="20"/>
                    </w:rPr>
                    <w:t xml:space="preserve">) hat die ZTG Zentrum für Telematik und Telemedizin GmbH (ZTG) einen Leitfaden für die Erstellung von IT-Sicherheitskonzepten im Gesundheitswesen erarbeitet. Dieser ist ab sofort kostenfrei </w:t>
                  </w:r>
                  <w:r w:rsidRPr="001A2DAC">
                    <w:rPr>
                      <w:rFonts w:eastAsia="Times New Roman" w:cstheme="minorHAnsi"/>
                      <w:b/>
                      <w:bCs/>
                      <w:color w:val="666666"/>
                      <w:szCs w:val="20"/>
                    </w:rPr>
                    <w:t>verfügbar</w:t>
                  </w:r>
                  <w:r w:rsidR="001A2DAC">
                    <w:rPr>
                      <w:rFonts w:eastAsia="Times New Roman" w:cstheme="minorHAnsi"/>
                      <w:b/>
                      <w:bCs/>
                      <w:color w:val="666666"/>
                      <w:szCs w:val="20"/>
                    </w:rPr>
                    <w:t xml:space="preserve">: </w:t>
                  </w:r>
                  <w:hyperlink r:id="rId9" w:tgtFrame="_blank" w:history="1">
                    <w:r w:rsidR="001A2DAC" w:rsidRPr="001A2DAC">
                      <w:rPr>
                        <w:rStyle w:val="Hyperlink"/>
                        <w:rFonts w:eastAsia="Times New Roman" w:cstheme="minorHAnsi"/>
                        <w:szCs w:val="20"/>
                      </w:rPr>
                      <w:t>Leitfaden zur Erstellung eines IT-Sicherheitskonzeptes.</w:t>
                    </w:r>
                  </w:hyperlink>
                  <w:bookmarkStart w:id="0" w:name="_GoBack"/>
                  <w:bookmarkEnd w:id="0"/>
                </w:p>
                <w:p w14:paraId="0E1002D6" w14:textId="77777777" w:rsidR="00CB22A5" w:rsidRPr="00CB22A5" w:rsidRDefault="00CB22A5" w:rsidP="00CB22A5">
                  <w:pPr>
                    <w:autoSpaceDE w:val="0"/>
                    <w:autoSpaceDN w:val="0"/>
                    <w:adjustRightInd w:val="0"/>
                    <w:spacing w:after="0" w:line="240" w:lineRule="auto"/>
                    <w:jc w:val="both"/>
                  </w:pPr>
                  <w:r w:rsidRPr="00CB22A5">
                    <w:t xml:space="preserve">Die Digitalisierung in der Gesundheitsversorgung gewinnt auch in Deutschland verstärkt an Dynamik. Mit der zunehmenden Verbreitung und Relevanz von </w:t>
                  </w:r>
                  <w:proofErr w:type="spellStart"/>
                  <w:r w:rsidRPr="00CB22A5">
                    <w:t>eHealth</w:t>
                  </w:r>
                  <w:proofErr w:type="spellEnd"/>
                  <w:r w:rsidRPr="00CB22A5">
                    <w:t xml:space="preserve">-Anwendungen steigen jedoch auch die die Anforderungen hinsichtlich der IT-Sicherheit der eingesetzten informationstechnischen Verfahren: Die elektronischen Patientendaten müssen manipulationssicher und vertraulich verarbeitet werden, was sowohl die Nutzung in der Patientenbehandlung betrifft als auch den Austausch dieser Daten zwischen den verschiedenen Akteuren. Mit Hilfe eines IT-Sicherheitskonzeptes lässt sich ein systematisches Vorgehen etablieren, um sowohl den gesetzlichen Anforderungen, als auch den sich schnell verändernden technischen Möglichkeiten und Herausforderungen angemessen zu begegnen. </w:t>
                  </w:r>
                </w:p>
                <w:p w14:paraId="174979D3" w14:textId="77777777" w:rsidR="00CB22A5" w:rsidRPr="00CB22A5" w:rsidRDefault="00CB22A5" w:rsidP="00CB22A5">
                  <w:pPr>
                    <w:autoSpaceDE w:val="0"/>
                    <w:autoSpaceDN w:val="0"/>
                    <w:adjustRightInd w:val="0"/>
                    <w:spacing w:after="0" w:line="240" w:lineRule="auto"/>
                    <w:jc w:val="both"/>
                  </w:pPr>
                </w:p>
                <w:p w14:paraId="78D36253" w14:textId="7893E58C" w:rsidR="00CB22A5" w:rsidRDefault="00CB22A5" w:rsidP="00CB22A5">
                  <w:pPr>
                    <w:autoSpaceDE w:val="0"/>
                    <w:autoSpaceDN w:val="0"/>
                    <w:adjustRightInd w:val="0"/>
                    <w:spacing w:after="0" w:line="240" w:lineRule="auto"/>
                    <w:jc w:val="both"/>
                  </w:pPr>
                  <w:r w:rsidRPr="00CB22A5">
                    <w:t xml:space="preserve">Der neue Leitfaden wendet sich im Speziellen an Einrichtungen, Institutionen und auch Organisationen des Gesundheitswesens - unabhängig davon, ob sie im Bereich der Gesundheitsversorgung oder Gesundheitsforschung tätig sind - und ermöglicht ein standardisiertes Erstellen von IT-Sicherheitskonzepten mit einer Schritt-für-Schritt-Anleitung und ausführlichen Hinweisen zur erfolgreichen Umsetzung. </w:t>
                  </w:r>
                </w:p>
                <w:p w14:paraId="5CDA1881" w14:textId="77777777" w:rsidR="00CB22A5" w:rsidRPr="00CB22A5" w:rsidRDefault="00CB22A5" w:rsidP="00CB22A5">
                  <w:pPr>
                    <w:autoSpaceDE w:val="0"/>
                    <w:autoSpaceDN w:val="0"/>
                    <w:adjustRightInd w:val="0"/>
                    <w:spacing w:after="0" w:line="240" w:lineRule="auto"/>
                    <w:jc w:val="both"/>
                  </w:pPr>
                </w:p>
                <w:p w14:paraId="606FFFB7" w14:textId="7025E04A" w:rsidR="00CB22A5" w:rsidRPr="00CB22A5" w:rsidRDefault="00CB22A5" w:rsidP="00CB22A5">
                  <w:pPr>
                    <w:autoSpaceDE w:val="0"/>
                    <w:autoSpaceDN w:val="0"/>
                    <w:adjustRightInd w:val="0"/>
                    <w:spacing w:after="0" w:line="240" w:lineRule="auto"/>
                    <w:jc w:val="both"/>
                  </w:pPr>
                  <w:r w:rsidRPr="00CB22A5">
                    <w:t xml:space="preserve">Der IT-Sicherheitskonzept-Leitfaden fungiert als eigenständige Ergänzung zum 2016 veröffentlichten „Leitfaden für die Erstellung von Datenschutzkonzepten im Gesundheitswesen“. 2015 wurde das Konzept des Datenschutz-Leitfadens von Lars Treinat (ZTG-Geschäftsführer, Geschäftsbereich Telematik) und Eric Wichterich (ZTG-Leiter </w:t>
                  </w:r>
                  <w:proofErr w:type="spellStart"/>
                  <w:r w:rsidRPr="00CB22A5">
                    <w:t>Telematikdienste</w:t>
                  </w:r>
                  <w:proofErr w:type="spellEnd"/>
                  <w:r w:rsidRPr="00CB22A5">
                    <w:t xml:space="preserve">, Datenschutz und IT-Sicherheit) initiiert und in Kooperation mit einer Autorengruppe aus der GMDS-AG DIG unter der Koordination von Dr. Bernd Schütze (Senior Experte Medical Data Security, Telekom </w:t>
                  </w:r>
                  <w:proofErr w:type="spellStart"/>
                  <w:r w:rsidRPr="00CB22A5">
                    <w:t>Healthcare</w:t>
                  </w:r>
                  <w:proofErr w:type="spellEnd"/>
                  <w:r w:rsidRPr="00CB22A5">
                    <w:t xml:space="preserve"> Solutions) weiterentwickelt. Für die Ausarbeitung des nun veröffentlichten Leitfadens für IT-Sicherheitskonzepte holte man auch die Experten der </w:t>
                  </w:r>
                  <w:proofErr w:type="spellStart"/>
                  <w:r w:rsidRPr="00CB22A5">
                    <w:t>bvitg</w:t>
                  </w:r>
                  <w:proofErr w:type="spellEnd"/>
                  <w:r w:rsidRPr="00CB22A5">
                    <w:t>-AG „Datenschutz und IT Sicherheit“ ins Boot. Beide Dokumente stellen effiziente Hilfswerkzeuge bei der Realisierung von eigenen Datenschutz- und IT-Sicherheitskonzepten dar.</w:t>
                  </w:r>
                </w:p>
                <w:p w14:paraId="13CD2025" w14:textId="6F7219E7" w:rsidR="00D94031" w:rsidRDefault="00D94031" w:rsidP="00CB22A5">
                  <w:pPr>
                    <w:autoSpaceDE w:val="0"/>
                    <w:autoSpaceDN w:val="0"/>
                    <w:adjustRightInd w:val="0"/>
                    <w:spacing w:after="0" w:line="240" w:lineRule="auto"/>
                    <w:jc w:val="both"/>
                  </w:pPr>
                </w:p>
                <w:p w14:paraId="0758A81C" w14:textId="6F35F0F1" w:rsidR="00CB22A5" w:rsidRDefault="00CB22A5" w:rsidP="00CB22A5">
                  <w:pPr>
                    <w:autoSpaceDE w:val="0"/>
                    <w:autoSpaceDN w:val="0"/>
                    <w:adjustRightInd w:val="0"/>
                    <w:spacing w:after="0" w:line="240" w:lineRule="auto"/>
                    <w:jc w:val="both"/>
                  </w:pPr>
                </w:p>
                <w:p w14:paraId="0369454A" w14:textId="77777777" w:rsidR="00CB22A5" w:rsidRPr="00D94031" w:rsidRDefault="00CB22A5" w:rsidP="00CB22A5">
                  <w:pPr>
                    <w:autoSpaceDE w:val="0"/>
                    <w:autoSpaceDN w:val="0"/>
                    <w:adjustRightInd w:val="0"/>
                    <w:spacing w:after="0" w:line="240" w:lineRule="auto"/>
                    <w:jc w:val="both"/>
                  </w:pPr>
                </w:p>
                <w:p w14:paraId="5C5892C8" w14:textId="77777777" w:rsidR="00D94031" w:rsidRDefault="00D94031" w:rsidP="00992D6C">
                  <w:pPr>
                    <w:autoSpaceDE w:val="0"/>
                    <w:autoSpaceDN w:val="0"/>
                    <w:adjustRightInd w:val="0"/>
                    <w:spacing w:after="0" w:line="240" w:lineRule="auto"/>
                    <w:jc w:val="both"/>
                  </w:pPr>
                </w:p>
                <w:p w14:paraId="5CDD0DE5" w14:textId="77777777" w:rsidR="00992D6C" w:rsidRDefault="00992D6C" w:rsidP="00992D6C">
                  <w:pPr>
                    <w:autoSpaceDE w:val="0"/>
                    <w:autoSpaceDN w:val="0"/>
                    <w:adjustRightInd w:val="0"/>
                    <w:spacing w:after="0" w:line="240" w:lineRule="auto"/>
                    <w:jc w:val="both"/>
                  </w:pPr>
                </w:p>
                <w:p w14:paraId="64C82900" w14:textId="6DD9CBCD" w:rsidR="00992D6C" w:rsidRDefault="00992D6C" w:rsidP="00992D6C">
                  <w:pPr>
                    <w:autoSpaceDE w:val="0"/>
                    <w:autoSpaceDN w:val="0"/>
                    <w:adjustRightInd w:val="0"/>
                    <w:spacing w:after="0" w:line="240" w:lineRule="auto"/>
                    <w:jc w:val="both"/>
                  </w:pPr>
                </w:p>
                <w:p w14:paraId="52DF375D" w14:textId="77777777" w:rsidR="00CB22A5" w:rsidRDefault="00CB22A5" w:rsidP="00992D6C">
                  <w:pPr>
                    <w:autoSpaceDE w:val="0"/>
                    <w:autoSpaceDN w:val="0"/>
                    <w:adjustRightInd w:val="0"/>
                    <w:spacing w:after="0" w:line="240" w:lineRule="auto"/>
                    <w:jc w:val="both"/>
                    <w:rPr>
                      <w:b/>
                      <w:bCs/>
                    </w:rPr>
                  </w:pPr>
                </w:p>
                <w:p w14:paraId="7ED109EA" w14:textId="585BBEEE" w:rsidR="009963BA" w:rsidRDefault="009963BA" w:rsidP="00992D6C">
                  <w:pPr>
                    <w:autoSpaceDE w:val="0"/>
                    <w:autoSpaceDN w:val="0"/>
                    <w:adjustRightInd w:val="0"/>
                    <w:spacing w:after="0" w:line="240" w:lineRule="auto"/>
                    <w:jc w:val="both"/>
                  </w:pPr>
                </w:p>
                <w:p w14:paraId="52B889A0" w14:textId="77777777" w:rsidR="00CB22A5" w:rsidRPr="00992D6C" w:rsidRDefault="00CB22A5" w:rsidP="00992D6C">
                  <w:pPr>
                    <w:autoSpaceDE w:val="0"/>
                    <w:autoSpaceDN w:val="0"/>
                    <w:adjustRightInd w:val="0"/>
                    <w:spacing w:after="0" w:line="240" w:lineRule="auto"/>
                    <w:jc w:val="both"/>
                  </w:pPr>
                </w:p>
                <w:p w14:paraId="3E0ECDEC" w14:textId="77777777" w:rsidR="00992D6C" w:rsidRPr="00992D6C" w:rsidRDefault="00992D6C" w:rsidP="00992D6C">
                  <w:pPr>
                    <w:autoSpaceDE w:val="0"/>
                    <w:autoSpaceDN w:val="0"/>
                    <w:adjustRightInd w:val="0"/>
                    <w:spacing w:after="0" w:line="240" w:lineRule="auto"/>
                    <w:jc w:val="both"/>
                  </w:pPr>
                  <w:r w:rsidRPr="00992D6C">
                    <w:t> </w:t>
                  </w:r>
                </w:p>
                <w:p w14:paraId="58FEB72A" w14:textId="77777777" w:rsidR="00992D6C" w:rsidRPr="00CB22A5" w:rsidRDefault="00992D6C" w:rsidP="00992D6C">
                  <w:pPr>
                    <w:autoSpaceDE w:val="0"/>
                    <w:autoSpaceDN w:val="0"/>
                    <w:adjustRightInd w:val="0"/>
                    <w:spacing w:after="0" w:line="240" w:lineRule="auto"/>
                    <w:jc w:val="both"/>
                    <w:rPr>
                      <w:b/>
                      <w:u w:val="single"/>
                    </w:rPr>
                  </w:pPr>
                  <w:r w:rsidRPr="00CB22A5">
                    <w:rPr>
                      <w:b/>
                      <w:u w:val="single"/>
                    </w:rPr>
                    <w:t>ZTG Zentrum für Telematik und Telemedizin GmbH</w:t>
                  </w:r>
                </w:p>
                <w:p w14:paraId="7F71408B" w14:textId="7834086F" w:rsidR="00F24CF7" w:rsidRDefault="00992D6C" w:rsidP="009863E0">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7F34885A" w14:textId="24435C36" w:rsidR="001D1582" w:rsidRDefault="00102DA9" w:rsidP="009863E0">
                  <w:pPr>
                    <w:autoSpaceDE w:val="0"/>
                    <w:autoSpaceDN w:val="0"/>
                    <w:adjustRightInd w:val="0"/>
                    <w:spacing w:after="0" w:line="240" w:lineRule="auto"/>
                    <w:jc w:val="both"/>
                  </w:pPr>
                  <w:hyperlink r:id="rId10" w:history="1">
                    <w:r w:rsidR="001D1582" w:rsidRPr="00154D3F">
                      <w:rPr>
                        <w:rStyle w:val="Hyperlink"/>
                      </w:rPr>
                      <w:t>www.ztg-nrw.de</w:t>
                    </w:r>
                  </w:hyperlink>
                </w:p>
                <w:p w14:paraId="53B3501E" w14:textId="4735476D" w:rsidR="001D1582" w:rsidRDefault="001D1582" w:rsidP="009863E0">
                  <w:pPr>
                    <w:autoSpaceDE w:val="0"/>
                    <w:autoSpaceDN w:val="0"/>
                    <w:adjustRightInd w:val="0"/>
                    <w:spacing w:after="0" w:line="240" w:lineRule="auto"/>
                    <w:jc w:val="both"/>
                  </w:pPr>
                </w:p>
                <w:p w14:paraId="62020932" w14:textId="77777777" w:rsidR="001D1582" w:rsidRDefault="001D1582" w:rsidP="009863E0">
                  <w:pPr>
                    <w:autoSpaceDE w:val="0"/>
                    <w:autoSpaceDN w:val="0"/>
                    <w:adjustRightInd w:val="0"/>
                    <w:spacing w:after="0" w:line="240" w:lineRule="auto"/>
                    <w:jc w:val="both"/>
                  </w:pPr>
                </w:p>
                <w:p w14:paraId="492DA672" w14:textId="77777777" w:rsidR="009863E0" w:rsidRDefault="009863E0" w:rsidP="009863E0">
                  <w:pPr>
                    <w:autoSpaceDE w:val="0"/>
                    <w:autoSpaceDN w:val="0"/>
                    <w:adjustRightInd w:val="0"/>
                    <w:spacing w:after="0" w:line="240" w:lineRule="auto"/>
                    <w:jc w:val="both"/>
                  </w:pPr>
                </w:p>
                <w:p w14:paraId="65B30637" w14:textId="3AAB33E3" w:rsidR="00AC3F83" w:rsidRPr="009863E0" w:rsidRDefault="00AC3F83" w:rsidP="00AC3F83">
                  <w:pPr>
                    <w:autoSpaceDE w:val="0"/>
                    <w:autoSpaceDN w:val="0"/>
                    <w:adjustRightInd w:val="0"/>
                    <w:spacing w:after="0" w:line="240" w:lineRule="auto"/>
                  </w:pPr>
                  <w:r>
                    <w:rPr>
                      <w:rStyle w:val="Fett"/>
                    </w:rPr>
                    <w:t>Für Rückfragen:</w:t>
                  </w:r>
                  <w:r>
                    <w:br/>
                  </w:r>
                  <w:hyperlink r:id="rId11" w:history="1">
                    <w:r>
                      <w:rPr>
                        <w:color w:val="0000FF"/>
                        <w:u w:val="single"/>
                      </w:rPr>
                      <w:br/>
                    </w:r>
                  </w:hyperlink>
                  <w:r>
                    <w:t>ZTG Zentrum für Telematik und Telemedizin GmbH</w:t>
                  </w:r>
                  <w:r>
                    <w:br/>
                    <w:t>Birthe Klementowski</w:t>
                  </w:r>
                  <w:r>
                    <w:br/>
                    <w:t>Tel. 0234 / 973517 – 36</w:t>
                  </w:r>
                  <w:r>
                    <w:br/>
                    <w:t xml:space="preserve">E-Mail: </w:t>
                  </w:r>
                  <w:hyperlink r:id="rId12" w:history="1">
                    <w:r>
                      <w:rPr>
                        <w:rStyle w:val="Hyperlink"/>
                      </w:rPr>
                      <w:t>b.klementowski@ztg-nrw.de</w:t>
                    </w:r>
                  </w:hyperlink>
                </w:p>
              </w:tc>
            </w:tr>
          </w:tbl>
          <w:p w14:paraId="148200D7" w14:textId="77777777" w:rsidR="006232F2" w:rsidRPr="009D1F5F" w:rsidRDefault="006232F2">
            <w:pPr>
              <w:rPr>
                <w:rFonts w:eastAsia="Times New Roman"/>
                <w:sz w:val="20"/>
                <w:szCs w:val="20"/>
              </w:rPr>
            </w:pPr>
          </w:p>
        </w:tc>
      </w:tr>
    </w:tbl>
    <w:p w14:paraId="249539FD" w14:textId="77777777" w:rsidR="00964A09" w:rsidRDefault="00964A09" w:rsidP="00F70363"/>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49D5" w14:textId="77777777" w:rsidR="00102DA9" w:rsidRDefault="00102DA9" w:rsidP="001C644A">
      <w:pPr>
        <w:spacing w:after="0" w:line="240" w:lineRule="auto"/>
      </w:pPr>
      <w:r>
        <w:separator/>
      </w:r>
    </w:p>
  </w:endnote>
  <w:endnote w:type="continuationSeparator" w:id="0">
    <w:p w14:paraId="6448753E" w14:textId="77777777" w:rsidR="00102DA9" w:rsidRDefault="00102DA9"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820B" w14:textId="77777777" w:rsidR="00102DA9" w:rsidRDefault="00102DA9" w:rsidP="001C644A">
      <w:pPr>
        <w:spacing w:after="0" w:line="240" w:lineRule="auto"/>
      </w:pPr>
      <w:r>
        <w:separator/>
      </w:r>
    </w:p>
  </w:footnote>
  <w:footnote w:type="continuationSeparator" w:id="0">
    <w:p w14:paraId="4DB0F002" w14:textId="77777777" w:rsidR="00102DA9" w:rsidRDefault="00102DA9"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2DA9"/>
    <w:rsid w:val="00107735"/>
    <w:rsid w:val="0011099D"/>
    <w:rsid w:val="0012047D"/>
    <w:rsid w:val="00121804"/>
    <w:rsid w:val="00131744"/>
    <w:rsid w:val="001452A5"/>
    <w:rsid w:val="001519F3"/>
    <w:rsid w:val="001546B8"/>
    <w:rsid w:val="00172DC2"/>
    <w:rsid w:val="001736F1"/>
    <w:rsid w:val="00177247"/>
    <w:rsid w:val="0018352B"/>
    <w:rsid w:val="001862B6"/>
    <w:rsid w:val="001A076B"/>
    <w:rsid w:val="001A1F8F"/>
    <w:rsid w:val="001A2DAC"/>
    <w:rsid w:val="001A336E"/>
    <w:rsid w:val="001A70D1"/>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46107"/>
    <w:rsid w:val="002814ED"/>
    <w:rsid w:val="00286774"/>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97C4D"/>
    <w:rsid w:val="003A0A2D"/>
    <w:rsid w:val="003A17AE"/>
    <w:rsid w:val="003A5012"/>
    <w:rsid w:val="003C203F"/>
    <w:rsid w:val="003C69C1"/>
    <w:rsid w:val="003D32AC"/>
    <w:rsid w:val="003D7998"/>
    <w:rsid w:val="003E3AE9"/>
    <w:rsid w:val="003F074D"/>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3CAF"/>
    <w:rsid w:val="00774D61"/>
    <w:rsid w:val="007825FD"/>
    <w:rsid w:val="0078309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39E2"/>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863E0"/>
    <w:rsid w:val="00990C15"/>
    <w:rsid w:val="00992D6C"/>
    <w:rsid w:val="00993F65"/>
    <w:rsid w:val="0099561B"/>
    <w:rsid w:val="009963BA"/>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3F83"/>
    <w:rsid w:val="00AC5982"/>
    <w:rsid w:val="00AC7945"/>
    <w:rsid w:val="00AC7D2A"/>
    <w:rsid w:val="00AD1D10"/>
    <w:rsid w:val="00AD7538"/>
    <w:rsid w:val="00AE0172"/>
    <w:rsid w:val="00AE1261"/>
    <w:rsid w:val="00B01DD0"/>
    <w:rsid w:val="00B02AF2"/>
    <w:rsid w:val="00B05AE6"/>
    <w:rsid w:val="00B073A8"/>
    <w:rsid w:val="00B07606"/>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07E98"/>
    <w:rsid w:val="00C16567"/>
    <w:rsid w:val="00C20A25"/>
    <w:rsid w:val="00C25671"/>
    <w:rsid w:val="00C25BBE"/>
    <w:rsid w:val="00C260DB"/>
    <w:rsid w:val="00C319C1"/>
    <w:rsid w:val="00C55399"/>
    <w:rsid w:val="00C55EDC"/>
    <w:rsid w:val="00C57486"/>
    <w:rsid w:val="00C614B0"/>
    <w:rsid w:val="00C66C6A"/>
    <w:rsid w:val="00C83861"/>
    <w:rsid w:val="00C96363"/>
    <w:rsid w:val="00CA53C6"/>
    <w:rsid w:val="00CA66D0"/>
    <w:rsid w:val="00CB22A5"/>
    <w:rsid w:val="00CB6903"/>
    <w:rsid w:val="00CF1209"/>
    <w:rsid w:val="00CF277D"/>
    <w:rsid w:val="00D01F6B"/>
    <w:rsid w:val="00D2721F"/>
    <w:rsid w:val="00D35F11"/>
    <w:rsid w:val="00D436DC"/>
    <w:rsid w:val="00D52325"/>
    <w:rsid w:val="00D56081"/>
    <w:rsid w:val="00D6262D"/>
    <w:rsid w:val="00D65524"/>
    <w:rsid w:val="00D71DE3"/>
    <w:rsid w:val="00D81495"/>
    <w:rsid w:val="00D94031"/>
    <w:rsid w:val="00DA15C7"/>
    <w:rsid w:val="00DA3E52"/>
    <w:rsid w:val="00DF1EBF"/>
    <w:rsid w:val="00DF542E"/>
    <w:rsid w:val="00E029F6"/>
    <w:rsid w:val="00E05145"/>
    <w:rsid w:val="00E12E99"/>
    <w:rsid w:val="00E16623"/>
    <w:rsid w:val="00E314D8"/>
    <w:rsid w:val="00E358A1"/>
    <w:rsid w:val="00E40493"/>
    <w:rsid w:val="00E42BC9"/>
    <w:rsid w:val="00E45B36"/>
    <w:rsid w:val="00E45B40"/>
    <w:rsid w:val="00E45D23"/>
    <w:rsid w:val="00E51A32"/>
    <w:rsid w:val="00E55D4A"/>
    <w:rsid w:val="00E663A0"/>
    <w:rsid w:val="00E70AF8"/>
    <w:rsid w:val="00E70C16"/>
    <w:rsid w:val="00E81C09"/>
    <w:rsid w:val="00E8646A"/>
    <w:rsid w:val="00E87E34"/>
    <w:rsid w:val="00E9155D"/>
    <w:rsid w:val="00EA32C9"/>
    <w:rsid w:val="00EA7CBF"/>
    <w:rsid w:val="00EB2787"/>
    <w:rsid w:val="00EB30A8"/>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ds.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koesterke@lz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s://www.ztg-nrw.de/wp-content/uploads/2013/10/Leitfaden-f%C3%BCr-die-Erstellung-eines-IT-Sicherheitskonzept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F4D57-75D2-497A-B259-7F44E9E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2017-10-27T08:05:00Z</cp:lastPrinted>
  <dcterms:created xsi:type="dcterms:W3CDTF">2017-10-27T07:06:00Z</dcterms:created>
  <dcterms:modified xsi:type="dcterms:W3CDTF">2017-10-27T08:05:00Z</dcterms:modified>
</cp:coreProperties>
</file>